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8110" w14:textId="77777777" w:rsidR="00B103ED" w:rsidRDefault="00B103ED" w:rsidP="00B103ED">
      <w:pPr>
        <w:rPr>
          <w:rFonts w:ascii="Times New Roman" w:hAnsi="Times New Roman" w:cs="Times New Roman"/>
          <w:sz w:val="28"/>
          <w:szCs w:val="28"/>
        </w:rPr>
      </w:pPr>
    </w:p>
    <w:p w14:paraId="014B11BD" w14:textId="77777777"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4275F" w14:textId="77777777"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74BB2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________________________________________________________________________________</w:t>
      </w:r>
    </w:p>
    <w:p w14:paraId="433FA4FC" w14:textId="3F44BA01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</w:t>
      </w:r>
      <w:r w:rsidR="0058289F">
        <w:rPr>
          <w:rFonts w:ascii="Times New Roman" w:eastAsia="Calibri" w:hAnsi="Times New Roman" w:cs="Times New Roman"/>
          <w:sz w:val="20"/>
          <w:szCs w:val="20"/>
        </w:rPr>
        <w:t>, органа управления или иного заинтересованного лица</w:t>
      </w:r>
      <w:r w:rsidRPr="0011051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BA92FA9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96579D" w14:textId="614A2292" w:rsidR="00AE79D2" w:rsidRDefault="00B103ED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проект национального стандарта </w:t>
      </w:r>
      <w:r w:rsidR="003A01A7" w:rsidRPr="003A01A7">
        <w:rPr>
          <w:rFonts w:ascii="Times New Roman" w:eastAsia="Calibri" w:hAnsi="Times New Roman" w:cs="Times New Roman"/>
          <w:sz w:val="28"/>
          <w:szCs w:val="28"/>
        </w:rPr>
        <w:t>ГОСТ Р «</w:t>
      </w:r>
      <w:r w:rsidR="00883B1A" w:rsidRPr="00883B1A">
        <w:rPr>
          <w:rFonts w:ascii="Times New Roman" w:eastAsia="Calibri" w:hAnsi="Times New Roman" w:cs="Times New Roman"/>
          <w:sz w:val="28"/>
          <w:szCs w:val="28"/>
        </w:rPr>
        <w:t>Система защиты от фальсификации и контрафакта. Технический аудит предприятий. Общие положения</w:t>
      </w:r>
      <w:r w:rsidR="003A01A7" w:rsidRPr="003A01A7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6ABE732" w14:textId="2F309412" w:rsidR="00C83CAB" w:rsidRDefault="0071030C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(шифр ПНС: </w:t>
      </w:r>
      <w:r w:rsidR="003817DA" w:rsidRPr="003817DA">
        <w:rPr>
          <w:rFonts w:ascii="Times New Roman" w:eastAsia="Calibri" w:hAnsi="Times New Roman" w:cs="Times New Roman"/>
          <w:sz w:val="28"/>
          <w:szCs w:val="28"/>
        </w:rPr>
        <w:t>1.2.</w:t>
      </w:r>
      <w:r w:rsidR="00B47FA0">
        <w:rPr>
          <w:rFonts w:ascii="Times New Roman" w:eastAsia="Calibri" w:hAnsi="Times New Roman" w:cs="Times New Roman"/>
          <w:sz w:val="28"/>
          <w:szCs w:val="28"/>
        </w:rPr>
        <w:t>124</w:t>
      </w:r>
      <w:r w:rsidR="003817DA" w:rsidRPr="003817DA">
        <w:rPr>
          <w:rFonts w:ascii="Times New Roman" w:eastAsia="Calibri" w:hAnsi="Times New Roman" w:cs="Times New Roman"/>
          <w:sz w:val="28"/>
          <w:szCs w:val="28"/>
        </w:rPr>
        <w:t>-1.</w:t>
      </w:r>
      <w:r w:rsidR="00B47FA0">
        <w:rPr>
          <w:rFonts w:ascii="Times New Roman" w:eastAsia="Calibri" w:hAnsi="Times New Roman" w:cs="Times New Roman"/>
          <w:sz w:val="28"/>
          <w:szCs w:val="28"/>
        </w:rPr>
        <w:t>01</w:t>
      </w:r>
      <w:r w:rsidR="00883B1A">
        <w:rPr>
          <w:rFonts w:ascii="Times New Roman" w:eastAsia="Calibri" w:hAnsi="Times New Roman" w:cs="Times New Roman"/>
          <w:sz w:val="28"/>
          <w:szCs w:val="28"/>
        </w:rPr>
        <w:t>7</w:t>
      </w:r>
      <w:r w:rsidR="003817DA" w:rsidRPr="003817DA">
        <w:rPr>
          <w:rFonts w:ascii="Times New Roman" w:eastAsia="Calibri" w:hAnsi="Times New Roman" w:cs="Times New Roman"/>
          <w:sz w:val="28"/>
          <w:szCs w:val="28"/>
        </w:rPr>
        <w:t>.2</w:t>
      </w:r>
      <w:r w:rsidR="00883B1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BD135BD" w14:textId="77777777" w:rsidR="00C83CAB" w:rsidRDefault="00C83CAB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eastAsia="Calibri" w:hAnsi="Times New Roman" w:cs="Times New Roman"/>
          <w:sz w:val="20"/>
          <w:szCs w:val="20"/>
        </w:rPr>
        <w:t>проекта стандарта, шифр</w:t>
      </w:r>
      <w:r w:rsidRPr="0011051D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40785EE" w14:textId="77777777" w:rsidR="00B103ED" w:rsidRDefault="00B103ED" w:rsidP="00272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A9AF16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3187"/>
        <w:gridCol w:w="3917"/>
        <w:gridCol w:w="3561"/>
        <w:gridCol w:w="3334"/>
      </w:tblGrid>
      <w:tr w:rsidR="0058289F" w14:paraId="6A647DDC" w14:textId="0EB590FF" w:rsidTr="0058289F">
        <w:tc>
          <w:tcPr>
            <w:tcW w:w="787" w:type="dxa"/>
          </w:tcPr>
          <w:p w14:paraId="3BAEBE9A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  <w:vAlign w:val="center"/>
          </w:tcPr>
          <w:p w14:paraId="39D2EB18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стандарта</w:t>
            </w:r>
          </w:p>
          <w:p w14:paraId="6B91C6B1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(№ раздела, подраздела,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подпункта, приложения)</w:t>
            </w:r>
          </w:p>
        </w:tc>
        <w:tc>
          <w:tcPr>
            <w:tcW w:w="3917" w:type="dxa"/>
            <w:vAlign w:val="center"/>
          </w:tcPr>
          <w:p w14:paraId="52805F5F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3561" w:type="dxa"/>
            <w:vAlign w:val="center"/>
          </w:tcPr>
          <w:p w14:paraId="21D7AF15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3334" w:type="dxa"/>
            <w:vAlign w:val="center"/>
          </w:tcPr>
          <w:p w14:paraId="668834CA" w14:textId="4DF6C379" w:rsidR="0058289F" w:rsidRDefault="0058289F" w:rsidP="0058289F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Обоснование предлагаемой редакции</w:t>
            </w:r>
          </w:p>
        </w:tc>
      </w:tr>
      <w:tr w:rsidR="0058289F" w14:paraId="77BDCED3" w14:textId="125E2564" w:rsidTr="0058289F">
        <w:tc>
          <w:tcPr>
            <w:tcW w:w="787" w:type="dxa"/>
          </w:tcPr>
          <w:p w14:paraId="2C3D5AD5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48D26529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4A7FB02F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1F96D032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40CD3868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20A10997" w14:textId="1BF9C7C6" w:rsidTr="0058289F">
        <w:tc>
          <w:tcPr>
            <w:tcW w:w="787" w:type="dxa"/>
          </w:tcPr>
          <w:p w14:paraId="47B46B7D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6F8C778B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7AD3073A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0CC94677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5871B02C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303D22FF" w14:textId="1C807F7F" w:rsidTr="0058289F">
        <w:tc>
          <w:tcPr>
            <w:tcW w:w="787" w:type="dxa"/>
          </w:tcPr>
          <w:p w14:paraId="5CF9AED6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71B51E6E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4C5D683B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36748C75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08A7FA1D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89F" w14:paraId="7DDCC791" w14:textId="2F32EF3F" w:rsidTr="0058289F">
        <w:tc>
          <w:tcPr>
            <w:tcW w:w="787" w:type="dxa"/>
          </w:tcPr>
          <w:p w14:paraId="347456D8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6E347DDF" w14:textId="77777777" w:rsidR="0058289F" w:rsidRPr="0011051D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vAlign w:val="center"/>
          </w:tcPr>
          <w:p w14:paraId="6ECDD94E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Align w:val="center"/>
          </w:tcPr>
          <w:p w14:paraId="6A168AEE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14:paraId="50110D04" w14:textId="77777777" w:rsidR="0058289F" w:rsidRDefault="0058289F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9E0F03A" w14:textId="77777777"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3407CE0" w14:textId="77777777" w:rsidR="00B103ED" w:rsidRDefault="00B103ED" w:rsidP="00313FCF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036A2E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подразделения,</w:t>
      </w:r>
    </w:p>
    <w:p w14:paraId="1A0D2128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ответственного за подготовку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14:paraId="04BDC91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14:paraId="7FD80464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2D616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FE3D46" w14:textId="77777777"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14:paraId="6481A19C" w14:textId="77777777" w:rsidR="00B103ED" w:rsidRPr="00E278F5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14:paraId="5C21CF30" w14:textId="77777777" w:rsidR="007308DB" w:rsidRDefault="007308DB"/>
    <w:sectPr w:rsidR="007308DB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ED"/>
    <w:rsid w:val="0027213F"/>
    <w:rsid w:val="002B38EE"/>
    <w:rsid w:val="00313FCF"/>
    <w:rsid w:val="003817DA"/>
    <w:rsid w:val="003A01A7"/>
    <w:rsid w:val="0043792B"/>
    <w:rsid w:val="004A06FC"/>
    <w:rsid w:val="0058289F"/>
    <w:rsid w:val="005B1C05"/>
    <w:rsid w:val="0071030C"/>
    <w:rsid w:val="007308DB"/>
    <w:rsid w:val="007A2D7C"/>
    <w:rsid w:val="00883B1A"/>
    <w:rsid w:val="00892790"/>
    <w:rsid w:val="008A7D8F"/>
    <w:rsid w:val="00A53030"/>
    <w:rsid w:val="00AE79D2"/>
    <w:rsid w:val="00B103ED"/>
    <w:rsid w:val="00B47FA0"/>
    <w:rsid w:val="00C83CAB"/>
    <w:rsid w:val="00DC1DD5"/>
    <w:rsid w:val="00E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0F2E"/>
  <w15:docId w15:val="{1F89730F-32FB-4302-90E2-20986934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Алферова Инна Николаевна</cp:lastModifiedBy>
  <cp:revision>24</cp:revision>
  <dcterms:created xsi:type="dcterms:W3CDTF">2020-08-04T10:01:00Z</dcterms:created>
  <dcterms:modified xsi:type="dcterms:W3CDTF">2024-03-06T10:46:00Z</dcterms:modified>
</cp:coreProperties>
</file>