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1" w:right="301"/>
        <w:jc w:val="center"/>
        <w:spacing w:before="79"/>
        <w:rPr>
          <w:b/>
          <w:sz w:val="28"/>
        </w:rPr>
      </w:pPr>
      <w:r>
        <w:rPr>
          <w:b/>
          <w:sz w:val="28"/>
        </w:rPr>
        <w:t xml:space="preserve">ПОВЕСТКА</w:t>
      </w:r>
      <w:r/>
    </w:p>
    <w:p>
      <w:pPr>
        <w:ind w:left="288" w:right="301"/>
        <w:jc w:val="center"/>
        <w:spacing w:before="14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  <w:t xml:space="preserve">видео-к</w:t>
      </w:r>
      <w:r>
        <w:rPr>
          <w:b/>
          <w:sz w:val="28"/>
        </w:rPr>
        <w:t xml:space="preserve">онференции Роскачества с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Российским союзом промышленников и предпринимателей</w:t>
      </w:r>
      <w:r>
        <w:rPr>
          <w:b/>
          <w:sz w:val="28"/>
        </w:rPr>
      </w:r>
      <w:r/>
    </w:p>
    <w:p>
      <w:pPr>
        <w:ind w:left="288" w:right="301"/>
        <w:jc w:val="center"/>
        <w:spacing w:before="14"/>
        <w:rPr>
          <w:b/>
          <w:sz w:val="28"/>
        </w:rPr>
      </w:pPr>
      <w:r>
        <w:rPr>
          <w:b/>
          <w:sz w:val="28"/>
        </w:rPr>
        <w:t xml:space="preserve">на тему «Премия Правительства Российско</w:t>
      </w:r>
      <w:r>
        <w:rPr>
          <w:b/>
          <w:sz w:val="28"/>
        </w:rPr>
        <w:t xml:space="preserve">й Федерации в области</w:t>
      </w:r>
      <w:r>
        <w:rPr>
          <w:b/>
          <w:sz w:val="28"/>
        </w:rPr>
        <w:br/>
        <w:t xml:space="preserve">качества как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 xml:space="preserve">драйвер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развития</w:t>
      </w:r>
      <w:r>
        <w:rPr>
          <w:b/>
          <w:spacing w:val="-24"/>
          <w:sz w:val="28"/>
        </w:rPr>
        <w:t xml:space="preserve"> </w:t>
      </w:r>
      <w:r>
        <w:rPr>
          <w:b/>
          <w:spacing w:val="-12"/>
          <w:sz w:val="28"/>
        </w:rPr>
        <w:t xml:space="preserve">организаций и </w:t>
      </w:r>
      <w:r>
        <w:rPr>
          <w:b/>
          <w:sz w:val="28"/>
        </w:rPr>
        <w:t xml:space="preserve">предприятий страны»</w:t>
      </w:r>
      <w:r/>
    </w:p>
    <w:p>
      <w:pPr>
        <w:ind w:left="2780" w:right="2814"/>
        <w:jc w:val="center"/>
        <w:spacing w:before="9"/>
        <w:rPr>
          <w:b/>
          <w:sz w:val="28"/>
        </w:rPr>
      </w:pPr>
      <w:r>
        <w:rPr>
          <w:b/>
          <w:sz w:val="28"/>
        </w:rPr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 xml:space="preserve">  8 февраля 2023 года</w:t>
      </w:r>
      <w:r/>
    </w:p>
    <w:p>
      <w:pPr>
        <w:ind w:right="133"/>
        <w:jc w:val="right"/>
        <w:spacing w:before="149"/>
        <w:rPr>
          <w:i/>
          <w:sz w:val="28"/>
        </w:rPr>
      </w:pPr>
      <w:r>
        <w:rPr>
          <w:b/>
          <w:i/>
          <w:sz w:val="28"/>
        </w:rPr>
        <w:t xml:space="preserve">Начало:</w:t>
      </w:r>
      <w:r>
        <w:rPr>
          <w:b/>
          <w:i/>
          <w:spacing w:val="36"/>
          <w:sz w:val="28"/>
        </w:rPr>
        <w:t xml:space="preserve"> </w:t>
      </w:r>
      <w:r>
        <w:rPr>
          <w:i/>
          <w:sz w:val="28"/>
        </w:rPr>
        <w:t xml:space="preserve">14.00</w:t>
      </w:r>
      <w:r/>
    </w:p>
    <w:p>
      <w:pPr>
        <w:ind w:right="128"/>
        <w:jc w:val="right"/>
        <w:spacing w:before="8"/>
        <w:rPr>
          <w:i/>
          <w:sz w:val="28"/>
        </w:rPr>
      </w:pPr>
      <w:r>
        <w:rPr>
          <w:b/>
          <w:i/>
          <w:sz w:val="28"/>
        </w:rPr>
        <w:t xml:space="preserve">Место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 xml:space="preserve">проведения: </w:t>
      </w:r>
      <w:r>
        <w:rPr>
          <w:i/>
          <w:sz w:val="28"/>
          <w:highlight w:val="white"/>
        </w:rPr>
        <w:t xml:space="preserve">Контур.Толк</w:t>
      </w:r>
      <w:r/>
    </w:p>
    <w:p>
      <w:pPr>
        <w:ind w:right="128"/>
        <w:jc w:val="right"/>
        <w:spacing w:before="8"/>
        <w:rPr>
          <w:i/>
        </w:rPr>
      </w:pPr>
      <w:r>
        <w:rPr>
          <w:i/>
        </w:rPr>
      </w:r>
      <w:r>
        <w:rPr>
          <w:b/>
          <w:i/>
          <w:sz w:val="28"/>
          <w:highlight w:val="white"/>
        </w:rPr>
        <w:t xml:space="preserve">Ссылка для подключения: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hyperlink r:id="rId9" w:tooltip="https://roskachestvo.ktalk.ru/7997702" w:history="1">
        <w:r>
          <w:rPr>
            <w:rStyle w:val="797"/>
            <w:rFonts w:ascii="Arial" w:hAnsi="Arial" w:cs="Arial" w:eastAsia="Arial"/>
            <w:color w:val="0000EE"/>
            <w:sz w:val="24"/>
            <w:u w:val="single"/>
          </w:rPr>
          <w:t xml:space="preserve">https://roskachestvo.ktalk.ru/7997702</w:t>
        </w:r>
      </w:hyperlink>
      <w:r>
        <w:rPr>
          <w:i/>
        </w:rPr>
      </w:r>
      <w:r/>
    </w:p>
    <w:p>
      <w:pPr>
        <w:pStyle w:val="821"/>
        <w:spacing w:line="240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821"/>
        <w:spacing w:line="240" w:lineRule="auto"/>
        <w:rPr>
          <w:highlight w:val="none"/>
        </w:rPr>
      </w:pPr>
      <w:r>
        <w:t xml:space="preserve">Модератор:</w:t>
      </w:r>
      <w:r/>
    </w:p>
    <w:p>
      <w:pPr>
        <w:ind w:left="106"/>
        <w:jc w:val="both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i/>
          <w:sz w:val="28"/>
        </w:rPr>
        <w:t xml:space="preserve">Малечкович Анна Игоревна</w:t>
      </w:r>
      <w:r>
        <w:rPr>
          <w:b/>
          <w:i/>
          <w:spacing w:val="15"/>
          <w:sz w:val="28"/>
        </w:rPr>
        <w:t xml:space="preserve"> </w:t>
      </w:r>
      <w:r>
        <w:rPr>
          <w:i/>
          <w:sz w:val="28"/>
        </w:rPr>
        <w:t xml:space="preserve">–</w:t>
      </w:r>
      <w:r>
        <w:rPr>
          <w:i/>
          <w:spacing w:val="13"/>
          <w:sz w:val="28"/>
        </w:rPr>
        <w:t xml:space="preserve"> </w:t>
      </w:r>
      <w:r>
        <w:rPr>
          <w:i/>
          <w:iCs/>
          <w:sz w:val="28"/>
          <w:szCs w:val="28"/>
        </w:rPr>
        <w:t xml:space="preserve">Директор департамента эффективности бизнес-процессов </w:t>
      </w:r>
      <w:r>
        <w:rPr>
          <w:i/>
          <w:iCs/>
          <w:sz w:val="28"/>
          <w:szCs w:val="28"/>
        </w:rPr>
        <w:t xml:space="preserve">и международного сотрудничества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</w:rPr>
        <w:t xml:space="preserve">Автономной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 xml:space="preserve">некоммерческой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 xml:space="preserve">организации</w:t>
      </w:r>
      <w:r>
        <w:t xml:space="preserve"> </w:t>
      </w:r>
      <w:r>
        <w:rPr>
          <w:i/>
          <w:sz w:val="28"/>
        </w:rPr>
        <w:t xml:space="preserve">«Российская система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 xml:space="preserve">качества»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 xml:space="preserve">(Роскачество)</w:t>
      </w:r>
      <w:r>
        <w:rPr>
          <w:bCs/>
          <w:i/>
          <w:sz w:val="28"/>
          <w:szCs w:val="28"/>
        </w:rPr>
      </w:r>
      <w:r/>
    </w:p>
    <w:p>
      <w:pPr>
        <w:ind w:left="106"/>
        <w:jc w:val="both"/>
        <w:rPr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  <w:r/>
    </w:p>
    <w:p>
      <w:pPr>
        <w:ind w:left="106"/>
        <w:jc w:val="both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b/>
          <w:szCs w:val="22"/>
        </w:rPr>
        <w:t xml:space="preserve"> </w:t>
      </w:r>
      <w:r>
        <w:rPr>
          <w:b/>
          <w:sz w:val="28"/>
          <w:u w:val="single"/>
        </w:rPr>
        <w:t xml:space="preserve">Спикеры</w:t>
      </w:r>
      <w:r>
        <w:rPr>
          <w:highlight w:val="none"/>
        </w:rPr>
      </w:r>
      <w:r/>
    </w:p>
    <w:p>
      <w:pPr>
        <w:ind w:left="106"/>
        <w:jc w:val="both"/>
        <w:rPr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71"/>
        <w:tblW w:w="0" w:type="auto"/>
        <w:tblLook w:val="04A0" w:firstRow="1" w:lastRow="0" w:firstColumn="1" w:lastColumn="0" w:noHBand="0" w:noVBand="1"/>
      </w:tblPr>
      <w:tblGrid>
        <w:gridCol w:w="5048"/>
        <w:gridCol w:w="5048"/>
      </w:tblGrid>
      <w:tr>
        <w:trPr/>
        <w:tc>
          <w:tcPr>
            <w:tcW w:w="5048" w:type="dxa"/>
            <w:textDirection w:val="lrTb"/>
            <w:noWrap w:val="false"/>
          </w:tcPr>
          <w:p>
            <w:pPr>
              <w:pStyle w:val="820"/>
              <w:spacing w:before="6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ЛОЦМАНОВ АНДРЕЙ НИКОЛАЕВИЧ</w:t>
            </w:r>
            <w:r/>
          </w:p>
        </w:tc>
        <w:tc>
          <w:tcPr>
            <w:tcW w:w="5048" w:type="dxa"/>
            <w:textDirection w:val="lrTb"/>
            <w:noWrap w:val="false"/>
          </w:tcPr>
          <w:p>
            <w:pPr>
              <w:contextualSpacing w:val="0"/>
              <w:ind w:left="0"/>
              <w:jc w:val="both"/>
              <w:spacing w:after="0" w:afterAutospacing="0"/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Заместитель сопредседателя Комитета Российского союза промышленников и предпринимателей по промышленной политике и техническому регулированию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048" w:type="dxa"/>
            <w:textDirection w:val="lrTb"/>
            <w:noWrap w:val="false"/>
          </w:tcPr>
          <w:p>
            <w:pPr>
              <w:pStyle w:val="820"/>
              <w:spacing w:before="6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МИХАЛЕВА ЮЛИЯ ЮРЬЕВНА 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5048" w:type="dxa"/>
            <w:textDirection w:val="lrTb"/>
            <w:noWrap w:val="false"/>
          </w:tcPr>
          <w:p>
            <w:pPr>
              <w:contextualSpacing w:val="0"/>
              <w:ind w:left="0"/>
              <w:jc w:val="both"/>
              <w:spacing w:after="0" w:afterAutospacing="0"/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екретариата Совета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по присужден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ию премий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Р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Ф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едерации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  <w:lang w:val="ru-RU"/>
              </w:rPr>
              <w:t xml:space="preserve">в области качества, заместитель руководителя Роскачества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048" w:type="dxa"/>
            <w:textDirection w:val="lrTb"/>
            <w:noWrap w:val="false"/>
          </w:tcPr>
          <w:p>
            <w:pPr>
              <w:ind w:left="0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ГОРЮНОВ 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820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ИГОРЬ</w:t>
            </w:r>
            <w:r>
              <w:rPr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ВЛАДИМИРОВИЧ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5048" w:type="dxa"/>
            <w:textDirection w:val="lrTb"/>
            <w:noWrap w:val="false"/>
          </w:tcPr>
          <w:p>
            <w:pPr>
              <w:contextualSpacing w:val="0"/>
              <w:ind w:left="0"/>
              <w:jc w:val="both"/>
              <w:spacing w:after="0" w:afterAutospacing="0"/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Ведущий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эксперт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конкурса на соискание премий Правительства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РФ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области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A23"/>
                <w:sz w:val="28"/>
                <w:szCs w:val="28"/>
              </w:rPr>
              <w:t xml:space="preserve">качества, </w:t>
            </w:r>
            <w:r>
              <w:rPr>
                <w:rFonts w:ascii="Times New Roman" w:hAnsi="Times New Roman" w:cs="Times New Roman" w:eastAsia="Arial"/>
                <w:color w:val="333333"/>
                <w:sz w:val="28"/>
                <w:szCs w:val="28"/>
              </w:rPr>
              <w:t xml:space="preserve">ведущего асессора EFQM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left="106"/>
        <w:spacing w:before="229"/>
        <w:rPr>
          <w:b/>
          <w:sz w:val="26"/>
        </w:rPr>
      </w:pPr>
      <w:r>
        <w:rPr>
          <w:b/>
          <w:sz w:val="28"/>
        </w:rPr>
        <w:t xml:space="preserve">Обсуждаемые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вопросы:</w:t>
      </w:r>
      <w:r/>
    </w:p>
    <w:p>
      <w:pPr>
        <w:pStyle w:val="822"/>
        <w:numPr>
          <w:ilvl w:val="0"/>
          <w:numId w:val="2"/>
        </w:numPr>
        <w:ind w:right="255" w:hanging="360"/>
        <w:jc w:val="both"/>
        <w:tabs>
          <w:tab w:val="left" w:pos="81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Премия 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22"/>
        <w:numPr>
          <w:ilvl w:val="0"/>
          <w:numId w:val="2"/>
        </w:numPr>
        <w:ind w:right="255" w:hanging="360"/>
        <w:jc w:val="both"/>
        <w:tabs>
          <w:tab w:val="left" w:pos="81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Этапы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 участия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соискание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качества.;</w:t>
      </w:r>
      <w:r>
        <w:rPr>
          <w:sz w:val="28"/>
          <w:szCs w:val="28"/>
        </w:rPr>
      </w:r>
      <w:r/>
    </w:p>
    <w:p>
      <w:pPr>
        <w:pStyle w:val="822"/>
        <w:numPr>
          <w:ilvl w:val="0"/>
          <w:numId w:val="2"/>
        </w:numPr>
        <w:ind w:right="255" w:hanging="360"/>
        <w:jc w:val="both"/>
        <w:tabs>
          <w:tab w:val="left" w:pos="81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Что необходимо для проведения самооценки </w:t>
      </w:r>
      <w:r>
        <w:rPr>
          <w:sz w:val="28"/>
          <w:szCs w:val="28"/>
        </w:rPr>
        <w:t xml:space="preserve">по модели конкурса на соискание Премии Правительства Российской Федерации в области качества.</w:t>
      </w:r>
      <w:r>
        <w:rPr>
          <w:sz w:val="28"/>
          <w:szCs w:val="28"/>
        </w:rPr>
      </w:r>
      <w:r/>
    </w:p>
    <w:p>
      <w:pPr>
        <w:pStyle w:val="822"/>
        <w:numPr>
          <w:ilvl w:val="0"/>
          <w:numId w:val="2"/>
        </w:numPr>
        <w:ind w:right="255" w:hanging="360"/>
        <w:jc w:val="both"/>
        <w:tabs>
          <w:tab w:val="left" w:pos="81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Примеры лучших практиках лауреатов и дипломантов Премии Правительства РФ в области качества.</w:t>
      </w:r>
      <w:r>
        <w:rPr>
          <w:sz w:val="28"/>
          <w:highlight w:val="none"/>
        </w:rPr>
      </w:r>
      <w:r/>
    </w:p>
    <w:p>
      <w:pPr>
        <w:pStyle w:val="820"/>
        <w:rPr>
          <w:sz w:val="29"/>
        </w:rPr>
      </w:pPr>
      <w:r>
        <w:rPr>
          <w:sz w:val="29"/>
        </w:rPr>
      </w:r>
      <w:r/>
    </w:p>
    <w:p>
      <w:pPr>
        <w:pStyle w:val="822"/>
        <w:numPr>
          <w:ilvl w:val="0"/>
          <w:numId w:val="1"/>
        </w:numPr>
        <w:ind w:hanging="286"/>
        <w:tabs>
          <w:tab w:val="left" w:pos="392" w:leader="none"/>
        </w:tabs>
        <w:rPr>
          <w:b/>
          <w:sz w:val="28"/>
        </w:rPr>
      </w:pPr>
      <w:r>
        <w:rPr>
          <w:b/>
          <w:sz w:val="28"/>
        </w:rPr>
        <w:t xml:space="preserve">Ответы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 xml:space="preserve">на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вопросы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организаций.</w:t>
      </w:r>
      <w:r/>
    </w:p>
    <w:p>
      <w:pPr>
        <w:pStyle w:val="822"/>
        <w:numPr>
          <w:ilvl w:val="0"/>
          <w:numId w:val="1"/>
        </w:numPr>
        <w:ind w:hanging="286"/>
        <w:spacing w:before="144"/>
        <w:tabs>
          <w:tab w:val="left" w:pos="392" w:leader="none"/>
        </w:tabs>
        <w:rPr>
          <w:b/>
          <w:sz w:val="28"/>
        </w:rPr>
      </w:pPr>
      <w:r>
        <w:rPr>
          <w:b/>
          <w:sz w:val="28"/>
        </w:rPr>
        <w:t xml:space="preserve">Подведение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итогов.</w:t>
      </w:r>
      <w:r/>
    </w:p>
    <w:sectPr>
      <w:footnotePr/>
      <w:endnotePr/>
      <w:type w:val="continuous"/>
      <w:pgSz w:w="11900" w:h="16850" w:orient="portrait"/>
      <w:pgMar w:top="900" w:right="700" w:bottom="280" w:left="13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827" w:hanging="345"/>
      </w:pPr>
      <w:rPr>
        <w:rFonts w:ascii="Lucida Sans Unicode" w:hAnsi="Lucida Sans Unicode" w:cs="Lucida Sans Unicode" w:eastAsia="Lucida Sans Unicode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725" w:hanging="345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31" w:hanging="34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536" w:hanging="34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442" w:hanging="34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47" w:hanging="34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53" w:hanging="34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58" w:hanging="34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64" w:hanging="345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2" w:hanging="285"/>
      </w:pPr>
      <w:rPr>
        <w:rFonts w:ascii="Times New Roman" w:hAnsi="Times New Roman" w:cs="Times New Roman" w:eastAsia="Times New Roman" w:hint="default"/>
        <w:b/>
        <w:bCs/>
        <w:spacing w:val="0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347" w:hanging="285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95" w:hanging="28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42" w:hanging="28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90" w:hanging="28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37" w:hanging="28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85" w:hanging="28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32" w:hanging="28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285"/>
      </w:pPr>
      <w:rPr>
        <w:rFonts w:hint="default"/>
        <w:lang w:val="ru-RU" w:bidi="ar-SA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uiPriority w:val="1"/>
    <w:qFormat/>
    <w:rPr>
      <w:rFonts w:ascii="Times New Roman" w:hAnsi="Times New Roman" w:cs="Times New Roman" w:eastAsia="Times New Roman"/>
      <w:lang w:val="ru-RU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table" w:styleId="819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20">
    <w:name w:val="Body Text"/>
    <w:basedOn w:val="815"/>
    <w:uiPriority w:val="1"/>
    <w:qFormat/>
    <w:rPr>
      <w:sz w:val="28"/>
      <w:szCs w:val="28"/>
    </w:rPr>
  </w:style>
  <w:style w:type="paragraph" w:styleId="821" w:customStyle="1">
    <w:name w:val="Заголовок 11"/>
    <w:basedOn w:val="815"/>
    <w:uiPriority w:val="1"/>
    <w:qFormat/>
    <w:pPr>
      <w:ind w:left="106"/>
      <w:spacing w:line="319" w:lineRule="exact"/>
      <w:outlineLvl w:val="1"/>
    </w:pPr>
    <w:rPr>
      <w:b/>
      <w:bCs/>
      <w:i/>
      <w:iCs/>
      <w:sz w:val="28"/>
      <w:szCs w:val="28"/>
    </w:rPr>
  </w:style>
  <w:style w:type="paragraph" w:styleId="822">
    <w:name w:val="List Paragraph"/>
    <w:basedOn w:val="815"/>
    <w:uiPriority w:val="1"/>
    <w:qFormat/>
    <w:pPr>
      <w:ind w:left="827" w:hanging="360"/>
    </w:pPr>
  </w:style>
  <w:style w:type="paragraph" w:styleId="823" w:customStyle="1">
    <w:name w:val="Table Paragraph"/>
    <w:basedOn w:val="815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oskachestvo.ktalk.ru/799770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Reanimator Extreme Edition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revision>14</cp:revision>
  <dcterms:created xsi:type="dcterms:W3CDTF">2022-12-09T13:06:00Z</dcterms:created>
  <dcterms:modified xsi:type="dcterms:W3CDTF">2023-01-19T12:18:30Z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2022-09-14T00:00:00Z</vt:filetime>
  </property>
</Properties>
</file>