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655F" w14:textId="6234C268" w:rsidR="00793890" w:rsidRPr="001B1A1B" w:rsidRDefault="00793890" w:rsidP="005F290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433A9E7" w14:textId="77777777" w:rsidR="00072BA8" w:rsidRPr="001B1A1B" w:rsidRDefault="00072BA8" w:rsidP="001B1A1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ПОЯСНИТЕЛЬНАЯ ЗАПИСКА</w:t>
      </w:r>
    </w:p>
    <w:p w14:paraId="5D09EC31" w14:textId="161404D4" w:rsidR="00072BA8" w:rsidRPr="001B1A1B" w:rsidRDefault="00072BA8" w:rsidP="001B1A1B">
      <w:pPr>
        <w:pStyle w:val="Default"/>
        <w:jc w:val="center"/>
        <w:rPr>
          <w:b/>
          <w:sz w:val="28"/>
          <w:szCs w:val="28"/>
        </w:rPr>
      </w:pPr>
      <w:r w:rsidRPr="001B1A1B">
        <w:rPr>
          <w:b/>
          <w:sz w:val="28"/>
          <w:szCs w:val="28"/>
        </w:rPr>
        <w:t xml:space="preserve">к </w:t>
      </w:r>
      <w:r w:rsidR="002D7B1A" w:rsidRPr="001B1A1B">
        <w:rPr>
          <w:b/>
          <w:sz w:val="28"/>
          <w:szCs w:val="28"/>
        </w:rPr>
        <w:t xml:space="preserve">первой </w:t>
      </w:r>
      <w:r w:rsidRPr="001B1A1B">
        <w:rPr>
          <w:b/>
          <w:sz w:val="28"/>
          <w:szCs w:val="28"/>
        </w:rPr>
        <w:t>редакции национального стандарта</w:t>
      </w:r>
    </w:p>
    <w:p w14:paraId="6AD46AC3" w14:textId="77777777" w:rsidR="00430A26" w:rsidRPr="001B1A1B" w:rsidRDefault="003D08F0" w:rsidP="001B1A1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1B1A1B">
        <w:rPr>
          <w:rFonts w:ascii="Arial" w:hAnsi="Arial" w:cs="Arial"/>
          <w:b/>
          <w:bCs/>
          <w:spacing w:val="-10"/>
          <w:sz w:val="28"/>
          <w:szCs w:val="28"/>
        </w:rPr>
        <w:t>ГОСТ Р «</w:t>
      </w:r>
      <w:r w:rsidR="00430A26" w:rsidRPr="001B1A1B">
        <w:rPr>
          <w:rFonts w:ascii="Arial" w:hAnsi="Arial" w:cs="Arial"/>
          <w:b/>
          <w:bCs/>
          <w:sz w:val="28"/>
          <w:szCs w:val="28"/>
          <w:lang w:eastAsia="ru-RU"/>
        </w:rPr>
        <w:t xml:space="preserve">ПОЛЕВЫЕ ИССЛЕДОВАНИЯ РЫНКА ТАБАЧНОЙ ПРОДУКЦИИ (СИГАРЕТ). </w:t>
      </w:r>
    </w:p>
    <w:p w14:paraId="75A98544" w14:textId="6F581EDB" w:rsidR="003D08F0" w:rsidRDefault="00430A26" w:rsidP="001B1A1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1B1A1B">
        <w:rPr>
          <w:rFonts w:ascii="Arial" w:hAnsi="Arial" w:cs="Arial"/>
          <w:b/>
          <w:bCs/>
          <w:sz w:val="28"/>
          <w:szCs w:val="28"/>
          <w:lang w:eastAsia="ru-RU"/>
        </w:rPr>
        <w:t>Содержание и порядок проведения»</w:t>
      </w:r>
    </w:p>
    <w:p w14:paraId="1F98A889" w14:textId="77777777" w:rsidR="001B1A1B" w:rsidRPr="001B1A1B" w:rsidRDefault="001B1A1B" w:rsidP="001B1A1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</w:p>
    <w:p w14:paraId="0868DE4F" w14:textId="3F347018" w:rsidR="001B1A1B" w:rsidRPr="001B1A1B" w:rsidRDefault="00072BA8" w:rsidP="001B1A1B">
      <w:pPr>
        <w:pStyle w:val="ae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 xml:space="preserve">Основание для разработки стандарта </w:t>
      </w:r>
    </w:p>
    <w:p w14:paraId="4DC1A355" w14:textId="303F3927" w:rsidR="00B71FB6" w:rsidRPr="001B1A1B" w:rsidRDefault="00072BA8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 xml:space="preserve">Основанием для разработки национального стандарта является </w:t>
      </w:r>
      <w:bookmarkStart w:id="0" w:name="wpsMainContent"/>
      <w:r w:rsidRPr="001B1A1B">
        <w:rPr>
          <w:rFonts w:ascii="Arial" w:hAnsi="Arial" w:cs="Arial"/>
          <w:sz w:val="28"/>
          <w:szCs w:val="28"/>
        </w:rPr>
        <w:t xml:space="preserve">Программа национальной стандартизации на </w:t>
      </w:r>
      <w:r w:rsidR="00161015" w:rsidRPr="001B1A1B">
        <w:rPr>
          <w:rFonts w:ascii="Arial" w:hAnsi="Arial" w:cs="Arial"/>
          <w:sz w:val="28"/>
          <w:szCs w:val="28"/>
        </w:rPr>
        <w:t>202</w:t>
      </w:r>
      <w:r w:rsidR="000113B3" w:rsidRPr="001B1A1B">
        <w:rPr>
          <w:rFonts w:ascii="Arial" w:hAnsi="Arial" w:cs="Arial"/>
          <w:sz w:val="28"/>
          <w:szCs w:val="28"/>
        </w:rPr>
        <w:t>6</w:t>
      </w:r>
      <w:r w:rsidR="00161015" w:rsidRPr="001B1A1B">
        <w:rPr>
          <w:rFonts w:ascii="Arial" w:hAnsi="Arial" w:cs="Arial"/>
          <w:sz w:val="28"/>
          <w:szCs w:val="28"/>
        </w:rPr>
        <w:t xml:space="preserve"> </w:t>
      </w:r>
      <w:r w:rsidRPr="001B1A1B">
        <w:rPr>
          <w:rFonts w:ascii="Arial" w:hAnsi="Arial" w:cs="Arial"/>
          <w:sz w:val="28"/>
          <w:szCs w:val="28"/>
        </w:rPr>
        <w:t>год</w:t>
      </w:r>
      <w:bookmarkEnd w:id="0"/>
      <w:r w:rsidR="00B71FB6" w:rsidRPr="001B1A1B">
        <w:rPr>
          <w:rFonts w:ascii="Arial" w:hAnsi="Arial" w:cs="Arial"/>
          <w:sz w:val="28"/>
          <w:szCs w:val="28"/>
        </w:rPr>
        <w:t>.</w:t>
      </w:r>
    </w:p>
    <w:p w14:paraId="607C4D7A" w14:textId="2FCD6C66" w:rsidR="00AE3BFB" w:rsidRPr="001B1A1B" w:rsidRDefault="00B71FB6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>Ш</w:t>
      </w:r>
      <w:r w:rsidR="00072BA8" w:rsidRPr="001B1A1B">
        <w:rPr>
          <w:rFonts w:ascii="Arial" w:hAnsi="Arial" w:cs="Arial"/>
          <w:sz w:val="28"/>
          <w:szCs w:val="28"/>
        </w:rPr>
        <w:t>ифр темы</w:t>
      </w:r>
      <w:r w:rsidR="000B40DF" w:rsidRPr="001B1A1B">
        <w:rPr>
          <w:rFonts w:ascii="Arial" w:hAnsi="Arial" w:cs="Arial"/>
          <w:sz w:val="28"/>
          <w:szCs w:val="28"/>
        </w:rPr>
        <w:t xml:space="preserve"> ПНС</w:t>
      </w:r>
      <w:r w:rsidR="00072BA8" w:rsidRPr="001B1A1B">
        <w:rPr>
          <w:rFonts w:ascii="Arial" w:hAnsi="Arial" w:cs="Arial"/>
          <w:sz w:val="28"/>
          <w:szCs w:val="28"/>
        </w:rPr>
        <w:t xml:space="preserve">: </w:t>
      </w:r>
      <w:r w:rsidR="000113B3" w:rsidRPr="001B1A1B">
        <w:rPr>
          <w:rFonts w:ascii="Arial" w:eastAsia="Calibri" w:hAnsi="Arial" w:cs="Arial"/>
          <w:sz w:val="28"/>
          <w:szCs w:val="28"/>
        </w:rPr>
        <w:t>1.2.124–1.03</w:t>
      </w:r>
      <w:r w:rsidR="002D7B1A" w:rsidRPr="001B1A1B">
        <w:rPr>
          <w:rFonts w:ascii="Arial" w:eastAsia="Calibri" w:hAnsi="Arial" w:cs="Arial"/>
          <w:sz w:val="28"/>
          <w:szCs w:val="28"/>
        </w:rPr>
        <w:t>9</w:t>
      </w:r>
      <w:r w:rsidR="000113B3" w:rsidRPr="001B1A1B">
        <w:rPr>
          <w:rFonts w:ascii="Arial" w:eastAsia="Calibri" w:hAnsi="Arial" w:cs="Arial"/>
          <w:sz w:val="28"/>
          <w:szCs w:val="28"/>
        </w:rPr>
        <w:t>.26</w:t>
      </w:r>
      <w:r w:rsidR="001D7CE2" w:rsidRPr="001B1A1B">
        <w:rPr>
          <w:rFonts w:ascii="Arial" w:hAnsi="Arial" w:cs="Arial"/>
          <w:sz w:val="28"/>
          <w:szCs w:val="28"/>
        </w:rPr>
        <w:t>.</w:t>
      </w:r>
    </w:p>
    <w:p w14:paraId="58CB8005" w14:textId="3E8659A6" w:rsidR="003D08F0" w:rsidRDefault="002D7B1A" w:rsidP="001B1A1B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>Документ разрабатывается впервые.</w:t>
      </w:r>
    </w:p>
    <w:p w14:paraId="5349D5AB" w14:textId="77777777" w:rsidR="001B1A1B" w:rsidRPr="001B1A1B" w:rsidRDefault="001B1A1B" w:rsidP="001B1A1B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14:paraId="1BB534CA" w14:textId="77777777" w:rsidR="00072BA8" w:rsidRPr="001B1A1B" w:rsidRDefault="00072BA8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2</w:t>
      </w:r>
      <w:r w:rsidRPr="001B1A1B">
        <w:rPr>
          <w:rFonts w:ascii="Arial" w:hAnsi="Arial" w:cs="Arial"/>
          <w:b/>
          <w:sz w:val="28"/>
          <w:szCs w:val="28"/>
        </w:rPr>
        <w:tab/>
        <w:t xml:space="preserve">Краткая характеристика объекта и аспекта стандартизации </w:t>
      </w:r>
    </w:p>
    <w:p w14:paraId="32F03B87" w14:textId="77777777" w:rsidR="003D08F0" w:rsidRPr="001B1A1B" w:rsidRDefault="003D08F0" w:rsidP="001B1A1B">
      <w:pPr>
        <w:pStyle w:val="af1"/>
        <w:ind w:left="110" w:right="136" w:firstLine="851"/>
        <w:jc w:val="both"/>
        <w:rPr>
          <w:rFonts w:eastAsia="Times New Roman"/>
          <w:sz w:val="28"/>
          <w:szCs w:val="28"/>
        </w:rPr>
      </w:pPr>
      <w:r w:rsidRPr="001B1A1B">
        <w:rPr>
          <w:rFonts w:eastAsia="Times New Roman"/>
          <w:sz w:val="28"/>
          <w:szCs w:val="28"/>
        </w:rPr>
        <w:t>Объектом стандартизации являются полевые исследования незаконного оборота табачной продукции (сигарет) как одного из видов табачной продукции. Аспектом стандартизации являются методология и порядок проведения таких исследований, включая общие требования к организации и процедуре, критерии отбора образцов, этапы проведения, экспертную оценку и описание результатов.</w:t>
      </w:r>
    </w:p>
    <w:p w14:paraId="3F4F7BA7" w14:textId="77777777" w:rsidR="003D08F0" w:rsidRPr="001B1A1B" w:rsidRDefault="003D08F0" w:rsidP="001B1A1B">
      <w:pPr>
        <w:pStyle w:val="af1"/>
        <w:ind w:left="110" w:right="136" w:firstLine="851"/>
        <w:jc w:val="both"/>
        <w:rPr>
          <w:rFonts w:eastAsia="Times New Roman"/>
          <w:sz w:val="28"/>
          <w:szCs w:val="28"/>
        </w:rPr>
      </w:pPr>
      <w:r w:rsidRPr="001B1A1B">
        <w:rPr>
          <w:rFonts w:eastAsia="Times New Roman"/>
          <w:sz w:val="28"/>
          <w:szCs w:val="28"/>
        </w:rPr>
        <w:t>Под табачной продукцией в стандарте понимаются табачные изделия, упакованные в потребительскую тару (сигареты).</w:t>
      </w:r>
    </w:p>
    <w:p w14:paraId="3DE95074" w14:textId="77777777" w:rsidR="003D08F0" w:rsidRPr="001B1A1B" w:rsidRDefault="003D08F0" w:rsidP="001B1A1B">
      <w:pPr>
        <w:pStyle w:val="af1"/>
        <w:ind w:left="110" w:right="136" w:firstLine="851"/>
        <w:jc w:val="both"/>
        <w:rPr>
          <w:rFonts w:eastAsia="Times New Roman"/>
          <w:sz w:val="28"/>
          <w:szCs w:val="28"/>
        </w:rPr>
      </w:pPr>
      <w:r w:rsidRPr="001B1A1B">
        <w:rPr>
          <w:rFonts w:eastAsia="Times New Roman"/>
          <w:sz w:val="28"/>
          <w:szCs w:val="28"/>
        </w:rPr>
        <w:t>Стандарт предназначен для применения организациями и лицами, осуществляющими оценку доли незаконного оборота табачной продукции на территории Российской Федерации, и распространяется на методы сбора, обработки и анализа пустых сигаретных пачек в населённых пунктах различных страт.</w:t>
      </w:r>
    </w:p>
    <w:p w14:paraId="0DEBF09D" w14:textId="7CAE7F2F" w:rsidR="004A2E7E" w:rsidRPr="001B1A1B" w:rsidRDefault="003D08F0" w:rsidP="001B1A1B">
      <w:pPr>
        <w:pStyle w:val="af1"/>
        <w:ind w:left="110" w:right="136" w:firstLine="851"/>
        <w:jc w:val="both"/>
        <w:rPr>
          <w:spacing w:val="-1"/>
          <w:sz w:val="28"/>
          <w:szCs w:val="28"/>
        </w:rPr>
      </w:pPr>
      <w:r w:rsidRPr="001B1A1B">
        <w:rPr>
          <w:rFonts w:eastAsia="Times New Roman"/>
          <w:sz w:val="28"/>
          <w:szCs w:val="28"/>
        </w:rPr>
        <w:t>Положения стандарта могут быть использованы при проведении аналогичных исследований в других отраслях, связанных с противодействием незаконному обороту промышленной продукции, с учётом отраслевых требований к идентификации и маркировке.</w:t>
      </w:r>
    </w:p>
    <w:p w14:paraId="21B7B37C" w14:textId="77777777" w:rsidR="00B13C98" w:rsidRPr="001B1A1B" w:rsidRDefault="00B13C98" w:rsidP="001B1A1B">
      <w:pPr>
        <w:pStyle w:val="af1"/>
        <w:ind w:left="110" w:right="136" w:firstLine="851"/>
        <w:jc w:val="both"/>
        <w:rPr>
          <w:spacing w:val="-1"/>
          <w:sz w:val="28"/>
          <w:szCs w:val="28"/>
        </w:rPr>
      </w:pPr>
    </w:p>
    <w:p w14:paraId="1B7397F8" w14:textId="77777777" w:rsidR="00072BA8" w:rsidRPr="001B1A1B" w:rsidRDefault="00072BA8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3</w:t>
      </w:r>
      <w:r w:rsidRPr="001B1A1B">
        <w:rPr>
          <w:rFonts w:ascii="Arial" w:hAnsi="Arial" w:cs="Arial"/>
          <w:b/>
          <w:sz w:val="28"/>
          <w:szCs w:val="28"/>
        </w:rPr>
        <w:tab/>
      </w:r>
      <w:r w:rsidR="00BD08BF" w:rsidRPr="001B1A1B">
        <w:rPr>
          <w:rFonts w:ascii="Arial" w:hAnsi="Arial" w:cs="Arial"/>
          <w:b/>
          <w:sz w:val="28"/>
          <w:szCs w:val="28"/>
        </w:rPr>
        <w:t>Технико-экономическое, социальное или иное о</w:t>
      </w:r>
      <w:r w:rsidRPr="001B1A1B">
        <w:rPr>
          <w:rFonts w:ascii="Arial" w:hAnsi="Arial" w:cs="Arial"/>
          <w:b/>
          <w:sz w:val="28"/>
          <w:szCs w:val="28"/>
        </w:rPr>
        <w:t>боснование целесообразности раз</w:t>
      </w:r>
      <w:r w:rsidR="00BD08BF" w:rsidRPr="001B1A1B">
        <w:rPr>
          <w:rFonts w:ascii="Arial" w:hAnsi="Arial" w:cs="Arial"/>
          <w:b/>
          <w:sz w:val="28"/>
          <w:szCs w:val="28"/>
        </w:rPr>
        <w:t>работки стандарта</w:t>
      </w:r>
    </w:p>
    <w:p w14:paraId="3F1351F3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1B1A1B">
        <w:rPr>
          <w:rFonts w:ascii="Arial" w:eastAsia="Arial" w:hAnsi="Arial" w:cs="Arial"/>
          <w:sz w:val="28"/>
          <w:szCs w:val="28"/>
        </w:rPr>
        <w:t>Проблема незаконного оборота табачной продукции носит системный характер и включает экономические, социальные и правовые аспекты. Продукция, произведённая или ввезённая с нарушением законодательства, не облагается налогами и акцизами, что приводит к прямым бюджетным потерям. Кроме того, доступность нелегальной продукции по заниженным ценам способствует росту потребления табака, в том числе среди молодёжи и социально уязвимых групп населения, что влечёт негативные социальные последствия.</w:t>
      </w:r>
    </w:p>
    <w:p w14:paraId="03826386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1B1A1B">
        <w:rPr>
          <w:rFonts w:ascii="Arial" w:eastAsia="Arial" w:hAnsi="Arial" w:cs="Arial"/>
          <w:sz w:val="28"/>
          <w:szCs w:val="28"/>
        </w:rPr>
        <w:t>Достоверная оценка доли нелегальной табачной продукции на рынке является необходимым условием для разработки и реализации эффективных мер противодействия её незаконному обороту. Отсутствие единой унифицированной методологии проведения полевых исследований приводит к несопоставимости результатов, снижению их надёжности и репрезентативности.</w:t>
      </w:r>
    </w:p>
    <w:p w14:paraId="401A2337" w14:textId="34BAB7DC" w:rsidR="003D6363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8"/>
          <w:szCs w:val="28"/>
        </w:rPr>
      </w:pPr>
      <w:r w:rsidRPr="001B1A1B">
        <w:rPr>
          <w:rFonts w:ascii="Arial" w:eastAsia="Arial" w:hAnsi="Arial" w:cs="Arial"/>
          <w:sz w:val="28"/>
          <w:szCs w:val="28"/>
        </w:rPr>
        <w:lastRenderedPageBreak/>
        <w:t>Разработка стандарта направлена на установление единых требований к организации и проведению полевых исследований, что обеспечит объективность, воспроизводимость и сопоставимость получаемых данных, повысит эффективность мер государственного контроля и надзора, а также будет способствовать совершенствованию нормативного обеспечения в сфере противодействия незаконному обороту табачной продукции.</w:t>
      </w:r>
    </w:p>
    <w:p w14:paraId="30199F21" w14:textId="77777777" w:rsidR="004C6179" w:rsidRPr="001B1A1B" w:rsidRDefault="004C6179" w:rsidP="001B1A1B">
      <w:pPr>
        <w:widowControl w:val="0"/>
        <w:spacing w:after="0" w:line="240" w:lineRule="auto"/>
        <w:jc w:val="both"/>
        <w:rPr>
          <w:rFonts w:ascii="Arial" w:hAnsi="Arial" w:cs="Arial"/>
          <w:spacing w:val="-6"/>
          <w:sz w:val="28"/>
          <w:szCs w:val="28"/>
        </w:rPr>
      </w:pPr>
    </w:p>
    <w:p w14:paraId="1E377012" w14:textId="77777777" w:rsidR="00072BA8" w:rsidRPr="001B1A1B" w:rsidRDefault="00072BA8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pacing w:val="-8"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4</w:t>
      </w:r>
      <w:r w:rsidRPr="001B1A1B">
        <w:rPr>
          <w:rFonts w:ascii="Arial" w:hAnsi="Arial" w:cs="Arial"/>
          <w:b/>
          <w:sz w:val="28"/>
          <w:szCs w:val="28"/>
        </w:rPr>
        <w:tab/>
      </w:r>
      <w:r w:rsidR="008C6120" w:rsidRPr="001B1A1B">
        <w:rPr>
          <w:rFonts w:ascii="Arial" w:hAnsi="Arial" w:cs="Arial"/>
          <w:b/>
          <w:sz w:val="28"/>
          <w:szCs w:val="28"/>
        </w:rPr>
        <w:t>Сведения</w:t>
      </w:r>
      <w:r w:rsidR="008C6120" w:rsidRPr="001B1A1B">
        <w:rPr>
          <w:rFonts w:ascii="Arial" w:hAnsi="Arial" w:cs="Arial"/>
          <w:b/>
          <w:spacing w:val="-8"/>
          <w:sz w:val="28"/>
          <w:szCs w:val="28"/>
        </w:rPr>
        <w:t xml:space="preserve"> о соответствии проекта национального стандарта техническим регламентам Евразийского экономического союза, федеральным законам, техническим регламентам и иным нормативным правовым актам Российской Федерации, которые содержат требования к объекту и</w:t>
      </w:r>
      <w:r w:rsidR="00793890" w:rsidRPr="001B1A1B">
        <w:rPr>
          <w:rFonts w:ascii="Arial" w:hAnsi="Arial" w:cs="Arial"/>
          <w:b/>
          <w:spacing w:val="-8"/>
          <w:sz w:val="28"/>
          <w:szCs w:val="28"/>
        </w:rPr>
        <w:t>/или</w:t>
      </w:r>
      <w:r w:rsidR="008C6120" w:rsidRPr="001B1A1B">
        <w:rPr>
          <w:rFonts w:ascii="Arial" w:hAnsi="Arial" w:cs="Arial"/>
          <w:b/>
          <w:spacing w:val="-8"/>
          <w:sz w:val="28"/>
          <w:szCs w:val="28"/>
        </w:rPr>
        <w:t xml:space="preserve"> аспекту стандартизации</w:t>
      </w:r>
    </w:p>
    <w:p w14:paraId="4FD31A5C" w14:textId="77777777" w:rsidR="00793890" w:rsidRPr="001B1A1B" w:rsidRDefault="0079389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Проект стандарта разработан в соответствие с требованиями Федерального закона от 29 июня 2015 г. № 162-ФЗ «О стандартизации в Российской Федерации».</w:t>
      </w:r>
    </w:p>
    <w:p w14:paraId="6D0C06FC" w14:textId="77777777" w:rsidR="003D08F0" w:rsidRPr="001B1A1B" w:rsidRDefault="003D08F0" w:rsidP="001B1A1B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Технического регламента Таможенного союза «Технический регламент на табачную продукцию» (ТР ТС 035/2014);</w:t>
      </w:r>
    </w:p>
    <w:p w14:paraId="56C1C7AC" w14:textId="42B55BF4" w:rsidR="00072BA8" w:rsidRPr="001B1A1B" w:rsidRDefault="0079389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Проект стандарта и документация к нему оформлены в соответствии с основополагающими стандартами и нормативными актами Росстандарта.</w:t>
      </w:r>
    </w:p>
    <w:p w14:paraId="5AAA617D" w14:textId="77777777" w:rsidR="002C044C" w:rsidRPr="001B1A1B" w:rsidRDefault="002C044C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2E443A6E" w14:textId="09D1352D" w:rsidR="002C044C" w:rsidRPr="001B1A1B" w:rsidRDefault="002C044C" w:rsidP="001B1A1B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  <w:lang w:eastAsia="ru-RU"/>
        </w:rPr>
      </w:pPr>
      <w:proofErr w:type="gramStart"/>
      <w:r w:rsidRPr="001B1A1B">
        <w:rPr>
          <w:rFonts w:ascii="Arial" w:hAnsi="Arial" w:cs="Arial"/>
          <w:b/>
          <w:bCs/>
          <w:sz w:val="28"/>
          <w:szCs w:val="28"/>
          <w:lang w:eastAsia="ru-RU"/>
        </w:rPr>
        <w:t>5  </w:t>
      </w:r>
      <w:r w:rsidRPr="001B1A1B">
        <w:rPr>
          <w:rFonts w:ascii="Arial" w:hAnsi="Arial" w:cs="Arial"/>
          <w:b/>
          <w:sz w:val="28"/>
          <w:szCs w:val="28"/>
        </w:rPr>
        <w:t>Сведения</w:t>
      </w:r>
      <w:proofErr w:type="gramEnd"/>
      <w:r w:rsidRPr="001B1A1B">
        <w:rPr>
          <w:rFonts w:ascii="Arial" w:hAnsi="Arial" w:cs="Arial"/>
          <w:b/>
          <w:sz w:val="28"/>
          <w:szCs w:val="28"/>
        </w:rPr>
        <w:t xml:space="preserve"> о соответствии проекта стандарта законодательству Российской Федерации, техническим регламентам, распространяющимся на объект стандартизации, об использовании при разработке прогрессивных международных, региональных или зарубежных национальных стандартов, правил и рекомендаций по стандартизации</w:t>
      </w:r>
    </w:p>
    <w:p w14:paraId="0A826076" w14:textId="77777777" w:rsidR="002C044C" w:rsidRPr="001B1A1B" w:rsidRDefault="002C044C" w:rsidP="001B1A1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 xml:space="preserve">Проект национального стандарта соответствует действующему законодательству Российской Федерации, </w:t>
      </w:r>
      <w:r w:rsidRPr="001B1A1B">
        <w:rPr>
          <w:rFonts w:ascii="Arial" w:hAnsi="Arial" w:cs="Arial"/>
          <w:sz w:val="28"/>
          <w:szCs w:val="28"/>
        </w:rPr>
        <w:t xml:space="preserve">в т. ч. Федеральному закону от 29 июня 2015 г. № 162–ФЗ «О стандартизации в Российской Федерации» </w:t>
      </w:r>
    </w:p>
    <w:p w14:paraId="46BB41D1" w14:textId="77777777" w:rsidR="002C044C" w:rsidRPr="001B1A1B" w:rsidRDefault="002C044C" w:rsidP="001B1A1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Проект стандарта соответствует требованиям ГОСТ Р 1.5–2012 «Стандартизация в Российской Федерации. Стандарты национальные. Правила построения, изложения, оформления и обозначения».</w:t>
      </w:r>
    </w:p>
    <w:p w14:paraId="18D8DC8C" w14:textId="77777777" w:rsidR="002C044C" w:rsidRPr="001B1A1B" w:rsidRDefault="002C044C" w:rsidP="001B1A1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Проект стандарта соответствует требованиям п</w:t>
      </w:r>
      <w:r w:rsidRPr="001B1A1B">
        <w:rPr>
          <w:rFonts w:ascii="Arial" w:hAnsi="Arial" w:cs="Arial"/>
          <w:sz w:val="28"/>
          <w:szCs w:val="28"/>
        </w:rPr>
        <w:t>остановления Правительства РФ от 30 декабря 2016 г. N 1567.</w:t>
      </w:r>
    </w:p>
    <w:p w14:paraId="6BBC34D8" w14:textId="77777777" w:rsidR="002C044C" w:rsidRPr="001B1A1B" w:rsidRDefault="002C044C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6DABA383" w14:textId="233B5F3C" w:rsidR="002D7B1A" w:rsidRPr="001B1A1B" w:rsidRDefault="002C044C" w:rsidP="001B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1B1A1B">
        <w:rPr>
          <w:rFonts w:ascii="Arial" w:hAnsi="Arial" w:cs="Arial"/>
          <w:b/>
          <w:sz w:val="28"/>
          <w:szCs w:val="28"/>
        </w:rPr>
        <w:t xml:space="preserve">6 </w:t>
      </w:r>
      <w:r w:rsidR="002D7B1A" w:rsidRPr="001B1A1B">
        <w:rPr>
          <w:rFonts w:ascii="Arial" w:hAnsi="Arial" w:cs="Arial"/>
          <w:b/>
          <w:sz w:val="28"/>
          <w:szCs w:val="28"/>
        </w:rPr>
        <w:t> Необходимость</w:t>
      </w:r>
      <w:proofErr w:type="gramEnd"/>
      <w:r w:rsidR="002D7B1A" w:rsidRPr="001B1A1B">
        <w:rPr>
          <w:rFonts w:ascii="Arial" w:hAnsi="Arial" w:cs="Arial"/>
          <w:b/>
          <w:sz w:val="28"/>
          <w:szCs w:val="28"/>
        </w:rPr>
        <w:t xml:space="preserve"> или отсутствие необходимости разработки плана основных организационно-технических мероприятий по внедрению стандарта</w:t>
      </w:r>
    </w:p>
    <w:p w14:paraId="674913DF" w14:textId="18E00A92" w:rsidR="002C044C" w:rsidRPr="001B1A1B" w:rsidRDefault="002D7B1A" w:rsidP="001B1A1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 xml:space="preserve">Необходимость разработки плана основных организационно-технических мероприятий для внедрения стандарта отсутствует.  </w:t>
      </w:r>
    </w:p>
    <w:p w14:paraId="76F44684" w14:textId="77777777" w:rsidR="002C044C" w:rsidRPr="001B1A1B" w:rsidRDefault="002C044C" w:rsidP="001B1A1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128FF2CF" w14:textId="0B78E40B" w:rsidR="002C044C" w:rsidRPr="001B1A1B" w:rsidRDefault="002C044C" w:rsidP="001B1A1B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7 Технико-экономическая эффективность от внедрения стандарта с указанием методики расчета или обоснование ее отсутствия</w:t>
      </w:r>
    </w:p>
    <w:p w14:paraId="37629F27" w14:textId="77777777" w:rsidR="002C044C" w:rsidRPr="001B1A1B" w:rsidRDefault="002C044C" w:rsidP="001B1A1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lastRenderedPageBreak/>
        <w:t>Технико-экономический эффект от внедрения стандарта следует определять на этапе подготовки стандарта к внедрению в организации с учетом особенностей продукции и организации производства.</w:t>
      </w:r>
    </w:p>
    <w:p w14:paraId="4174C557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6315F583" w14:textId="74F54894" w:rsidR="00BD08BF" w:rsidRPr="001B1A1B" w:rsidRDefault="002C044C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1B1A1B">
        <w:rPr>
          <w:rFonts w:ascii="Arial" w:hAnsi="Arial" w:cs="Arial"/>
          <w:b/>
          <w:sz w:val="28"/>
          <w:szCs w:val="28"/>
        </w:rPr>
        <w:t xml:space="preserve">8 </w:t>
      </w:r>
      <w:r w:rsidR="00C826A6" w:rsidRPr="001B1A1B">
        <w:rPr>
          <w:rFonts w:ascii="Arial" w:hAnsi="Arial" w:cs="Arial"/>
          <w:b/>
          <w:sz w:val="28"/>
          <w:szCs w:val="28"/>
        </w:rPr>
        <w:t> </w:t>
      </w:r>
      <w:r w:rsidR="003D08F0" w:rsidRPr="001B1A1B">
        <w:rPr>
          <w:rFonts w:ascii="Arial" w:hAnsi="Arial" w:cs="Arial"/>
          <w:b/>
          <w:sz w:val="28"/>
          <w:szCs w:val="28"/>
        </w:rPr>
        <w:t>Сведений</w:t>
      </w:r>
      <w:proofErr w:type="gramEnd"/>
      <w:r w:rsidR="00BD08BF" w:rsidRPr="001B1A1B">
        <w:rPr>
          <w:rFonts w:ascii="Arial" w:hAnsi="Arial" w:cs="Arial"/>
          <w:b/>
          <w:sz w:val="28"/>
          <w:szCs w:val="28"/>
        </w:rPr>
        <w:t xml:space="preserve"> о соответствии проекта национального стандарта международному стандарту, региональному стандарту, региональному своду правил, стандарту иностранного государства и своду правил иностранного государства, иному документу по стандартизации иностранного государства</w:t>
      </w:r>
    </w:p>
    <w:p w14:paraId="5C788F3C" w14:textId="77777777" w:rsidR="00BD08BF" w:rsidRPr="001B1A1B" w:rsidRDefault="00BD08BF" w:rsidP="001B1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1B1A1B">
        <w:rPr>
          <w:rFonts w:ascii="Arial" w:eastAsia="Calibri" w:hAnsi="Arial" w:cs="Arial"/>
          <w:color w:val="000000"/>
          <w:sz w:val="28"/>
          <w:szCs w:val="28"/>
        </w:rPr>
        <w:t>Аналогичные международные, региональные стандарты и иные документы по стандартизации иностранного государства отсутствуют.</w:t>
      </w:r>
    </w:p>
    <w:p w14:paraId="181BD92D" w14:textId="77777777" w:rsidR="00BD08BF" w:rsidRPr="001B1A1B" w:rsidRDefault="00BD08BF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14:paraId="7F6747CB" w14:textId="32CAAFF2" w:rsidR="00072BA8" w:rsidRPr="001B1A1B" w:rsidRDefault="002C044C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9 </w:t>
      </w:r>
      <w:r w:rsidR="00C826A6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> </w:t>
      </w:r>
      <w:r w:rsidR="00072BA8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>Сведения</w:t>
      </w:r>
      <w:proofErr w:type="gramEnd"/>
      <w:r w:rsidR="00072BA8" w:rsidRPr="001B1A1B">
        <w:rPr>
          <w:rFonts w:ascii="Arial" w:hAnsi="Arial" w:cs="Arial"/>
          <w:b/>
          <w:sz w:val="28"/>
          <w:szCs w:val="28"/>
        </w:rPr>
        <w:t xml:space="preserve"> о проведенных научно-исследовательских работах, технических предложениях, опытно-конструкторских, опытно-технологических и проектных работах, а также аналитических работах, послуживших основой для разработки первой редакции проекта стандарта (при наличии)</w:t>
      </w:r>
    </w:p>
    <w:p w14:paraId="0590EDFB" w14:textId="77777777" w:rsidR="003D08F0" w:rsidRPr="001B1A1B" w:rsidRDefault="003D08F0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В Автономной некоммерческой организации «Национальный научный центр компетенций в сфере противодействия незаконному обороту промышленной продукции» (АНО «ННЦК») выполнены аналитические работы, направленные на изучение существующих методик сбора и анализа данных о нелегальной табачной продукции, обобщение отечественного и зарубежного опыта, а также на разработку унифицированного подхода к проведению полевых исследований, учитывающего административно-территориальное деление, плотность населения и иные факторы.</w:t>
      </w:r>
    </w:p>
    <w:p w14:paraId="7152683A" w14:textId="232F57AF" w:rsidR="00C51273" w:rsidRPr="001B1A1B" w:rsidRDefault="002C044C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color w:val="000000"/>
          <w:sz w:val="28"/>
          <w:szCs w:val="28"/>
        </w:rPr>
      </w:pPr>
      <w:proofErr w:type="gramStart"/>
      <w:r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10 </w:t>
      </w:r>
      <w:r w:rsidR="00C51273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> </w:t>
      </w:r>
      <w:r w:rsidR="00C51273" w:rsidRPr="001B1A1B">
        <w:rPr>
          <w:rFonts w:ascii="Arial" w:hAnsi="Arial" w:cs="Arial"/>
          <w:b/>
          <w:sz w:val="28"/>
          <w:szCs w:val="28"/>
        </w:rPr>
        <w:t>Сведения</w:t>
      </w:r>
      <w:proofErr w:type="gramEnd"/>
      <w:r w:rsidR="00C51273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 о наличии в Федеральном информационном фонде стандартов переводов международных, региональных стандартов, стандартов и сводов правил иностранных государств, на которые даны нормативные ссылки в стандарте, использованном в качестве основы для разработки проекта национального стандарта Российской Федерации</w:t>
      </w:r>
    </w:p>
    <w:p w14:paraId="01755FA7" w14:textId="1A25AF98" w:rsidR="00C34421" w:rsidRDefault="00C51273" w:rsidP="001B1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1B1A1B">
        <w:rPr>
          <w:rFonts w:ascii="Arial" w:eastAsia="Calibri" w:hAnsi="Arial" w:cs="Arial"/>
          <w:color w:val="000000"/>
          <w:sz w:val="28"/>
          <w:szCs w:val="28"/>
        </w:rPr>
        <w:t xml:space="preserve">Для разработки проекта национального стандарта Российской </w:t>
      </w:r>
      <w:r w:rsidR="003D08F0" w:rsidRPr="001B1A1B">
        <w:rPr>
          <w:rFonts w:ascii="Arial" w:eastAsia="Calibri" w:hAnsi="Arial" w:cs="Arial"/>
          <w:color w:val="000000"/>
          <w:sz w:val="28"/>
          <w:szCs w:val="28"/>
        </w:rPr>
        <w:t>Федерации ссылки</w:t>
      </w:r>
      <w:r w:rsidRPr="001B1A1B">
        <w:rPr>
          <w:rFonts w:ascii="Arial" w:eastAsia="Calibri" w:hAnsi="Arial" w:cs="Arial"/>
          <w:color w:val="000000"/>
          <w:sz w:val="28"/>
          <w:szCs w:val="28"/>
        </w:rPr>
        <w:t xml:space="preserve"> на зарубежные нормативные документы</w:t>
      </w:r>
      <w:r w:rsidR="00613D88" w:rsidRPr="001B1A1B">
        <w:rPr>
          <w:rFonts w:ascii="Arial" w:eastAsia="Calibri" w:hAnsi="Arial" w:cs="Arial"/>
          <w:color w:val="000000"/>
          <w:sz w:val="28"/>
          <w:szCs w:val="28"/>
        </w:rPr>
        <w:t xml:space="preserve"> </w:t>
      </w:r>
      <w:r w:rsidR="007702ED" w:rsidRPr="001B1A1B">
        <w:rPr>
          <w:rFonts w:ascii="Arial" w:eastAsia="Calibri" w:hAnsi="Arial" w:cs="Arial"/>
          <w:color w:val="000000"/>
          <w:sz w:val="28"/>
          <w:szCs w:val="28"/>
        </w:rPr>
        <w:t xml:space="preserve">и их переводы </w:t>
      </w:r>
      <w:r w:rsidR="00613D88" w:rsidRPr="001B1A1B">
        <w:rPr>
          <w:rFonts w:ascii="Arial" w:eastAsia="Calibri" w:hAnsi="Arial" w:cs="Arial"/>
          <w:color w:val="000000"/>
          <w:sz w:val="28"/>
          <w:szCs w:val="28"/>
        </w:rPr>
        <w:t>не использовал</w:t>
      </w:r>
      <w:r w:rsidR="007702ED" w:rsidRPr="001B1A1B">
        <w:rPr>
          <w:rFonts w:ascii="Arial" w:eastAsia="Calibri" w:hAnsi="Arial" w:cs="Arial"/>
          <w:color w:val="000000"/>
          <w:sz w:val="28"/>
          <w:szCs w:val="28"/>
        </w:rPr>
        <w:t>ись</w:t>
      </w:r>
      <w:r w:rsidRPr="001B1A1B">
        <w:rPr>
          <w:rFonts w:ascii="Arial" w:eastAsia="Calibri" w:hAnsi="Arial" w:cs="Arial"/>
          <w:color w:val="000000"/>
          <w:sz w:val="28"/>
          <w:szCs w:val="28"/>
        </w:rPr>
        <w:t>.</w:t>
      </w:r>
    </w:p>
    <w:p w14:paraId="003582B9" w14:textId="77777777" w:rsidR="001B1A1B" w:rsidRPr="001B1A1B" w:rsidRDefault="001B1A1B" w:rsidP="001B1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</w:p>
    <w:p w14:paraId="559F76E2" w14:textId="17B5C576" w:rsidR="002D7B1A" w:rsidRPr="001B1A1B" w:rsidRDefault="002C044C" w:rsidP="001B1A1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he-IL" w:bidi="he-IL"/>
        </w:rPr>
      </w:pPr>
      <w:proofErr w:type="gramStart"/>
      <w:r w:rsidRPr="001B1A1B">
        <w:rPr>
          <w:rFonts w:ascii="Arial" w:hAnsi="Arial" w:cs="Arial"/>
          <w:b/>
          <w:sz w:val="28"/>
          <w:szCs w:val="28"/>
        </w:rPr>
        <w:t xml:space="preserve">11 </w:t>
      </w:r>
      <w:r w:rsidR="002D7B1A" w:rsidRPr="001B1A1B">
        <w:rPr>
          <w:rFonts w:ascii="Arial" w:hAnsi="Arial" w:cs="Arial"/>
          <w:b/>
          <w:sz w:val="28"/>
          <w:szCs w:val="28"/>
        </w:rPr>
        <w:t> Предполагаемый</w:t>
      </w:r>
      <w:proofErr w:type="gramEnd"/>
      <w:r w:rsidR="002D7B1A" w:rsidRPr="001B1A1B">
        <w:rPr>
          <w:rFonts w:ascii="Arial" w:hAnsi="Arial" w:cs="Arial"/>
          <w:b/>
          <w:sz w:val="28"/>
          <w:szCs w:val="28"/>
        </w:rPr>
        <w:t xml:space="preserve"> срок введения стандарта в действие</w:t>
      </w:r>
    </w:p>
    <w:p w14:paraId="6CB42294" w14:textId="28C1899E" w:rsidR="002D7B1A" w:rsidRPr="001B1A1B" w:rsidRDefault="002D7B1A" w:rsidP="001B1A1B">
      <w:pPr>
        <w:pStyle w:val="32"/>
        <w:suppressAutoHyphens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 xml:space="preserve">Предполагаемый срок введения стандарта в действие – </w:t>
      </w:r>
      <w:r w:rsidR="002C044C" w:rsidRPr="001B1A1B">
        <w:rPr>
          <w:rFonts w:ascii="Arial" w:hAnsi="Arial" w:cs="Arial"/>
          <w:sz w:val="28"/>
          <w:szCs w:val="28"/>
        </w:rPr>
        <w:t xml:space="preserve">декабрь </w:t>
      </w:r>
      <w:r w:rsidRPr="001B1A1B">
        <w:rPr>
          <w:rFonts w:ascii="Arial" w:hAnsi="Arial" w:cs="Arial"/>
          <w:sz w:val="28"/>
          <w:szCs w:val="28"/>
        </w:rPr>
        <w:t>2027 г.</w:t>
      </w:r>
    </w:p>
    <w:p w14:paraId="0EE33069" w14:textId="77777777" w:rsidR="008C3FF0" w:rsidRPr="001B1A1B" w:rsidRDefault="008C3FF0" w:rsidP="001B1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</w:p>
    <w:p w14:paraId="3CC4DC1A" w14:textId="7C235994" w:rsidR="00072BA8" w:rsidRPr="001B1A1B" w:rsidRDefault="002C044C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12</w:t>
      </w:r>
      <w:r w:rsidR="00072BA8" w:rsidRPr="001B1A1B">
        <w:rPr>
          <w:rFonts w:ascii="Arial" w:hAnsi="Arial" w:cs="Arial"/>
          <w:b/>
          <w:sz w:val="28"/>
          <w:szCs w:val="28"/>
        </w:rPr>
        <w:tab/>
      </w:r>
      <w:r w:rsidR="00C51273" w:rsidRPr="001B1A1B">
        <w:rPr>
          <w:rFonts w:ascii="Arial" w:hAnsi="Arial" w:cs="Arial"/>
          <w:b/>
          <w:sz w:val="28"/>
          <w:szCs w:val="28"/>
        </w:rPr>
        <w:t>Сведения</w:t>
      </w:r>
      <w:r w:rsidR="00C51273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 о взаимосвязи проекта национального стандарта с другими документами по стандартизации, а при необходимости также предложения по их пересмотру, изменению или отмене (одностороннему прекращению применения на территории Российской Федерации)</w:t>
      </w:r>
    </w:p>
    <w:p w14:paraId="248D9A3A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Проект стандарта взаимосвязан со следующими национальными стандартами, действующими в Российской Федерации:</w:t>
      </w:r>
    </w:p>
    <w:p w14:paraId="43B2FE1E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lastRenderedPageBreak/>
        <w:t>ГОСТ Р ИСО 20252–2014 «Исследование рынка, общественного мнения и социальных проблем. Словарь и сервисные требования» (в части требований к процедурам отбора и обработки данных);</w:t>
      </w:r>
    </w:p>
    <w:p w14:paraId="50B85FCD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ГОСТ Р 1.12–2020 «Стандартизация в Российской Федерации. Термины и определения» (в части терминологии);</w:t>
      </w:r>
    </w:p>
    <w:p w14:paraId="5075FBA2" w14:textId="77777777" w:rsidR="003D08F0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иные стандарты на методы статистической обработки данных, при необходимости.</w:t>
      </w:r>
    </w:p>
    <w:p w14:paraId="63BFCFE8" w14:textId="05975383" w:rsidR="00C826A6" w:rsidRPr="001B1A1B" w:rsidRDefault="003D08F0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Предложения по пересмотру, изменению, отмене взаимосвязанных документов по стандартизации отсутствуют.</w:t>
      </w:r>
    </w:p>
    <w:p w14:paraId="288D254A" w14:textId="77777777" w:rsidR="002C044C" w:rsidRPr="001B1A1B" w:rsidRDefault="002C044C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14:paraId="5097DB3C" w14:textId="5A388082" w:rsidR="00072BA8" w:rsidRPr="001B1A1B" w:rsidRDefault="002C044C" w:rsidP="001B1A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13</w:t>
      </w:r>
      <w:r w:rsidR="00072BA8" w:rsidRPr="001B1A1B">
        <w:rPr>
          <w:rFonts w:ascii="Arial" w:hAnsi="Arial" w:cs="Arial"/>
          <w:b/>
          <w:sz w:val="28"/>
          <w:szCs w:val="28"/>
        </w:rPr>
        <w:tab/>
      </w:r>
      <w:r w:rsidR="00072BA8" w:rsidRPr="001B1A1B">
        <w:rPr>
          <w:rFonts w:ascii="Arial" w:eastAsia="Calibri" w:hAnsi="Arial" w:cs="Arial"/>
          <w:b/>
          <w:bCs/>
          <w:color w:val="000000"/>
          <w:sz w:val="28"/>
          <w:szCs w:val="28"/>
        </w:rPr>
        <w:t>Перечень</w:t>
      </w:r>
      <w:r w:rsidR="00072BA8" w:rsidRPr="001B1A1B">
        <w:rPr>
          <w:rFonts w:ascii="Arial" w:hAnsi="Arial" w:cs="Arial"/>
          <w:b/>
          <w:sz w:val="28"/>
          <w:szCs w:val="28"/>
        </w:rPr>
        <w:t xml:space="preserve"> исходных документов и другие источники информации, использованные при разработке стандарта</w:t>
      </w:r>
    </w:p>
    <w:p w14:paraId="6CC27279" w14:textId="2AA4E96C" w:rsidR="00072BA8" w:rsidRPr="001B1A1B" w:rsidRDefault="00072BA8" w:rsidP="001B1A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 xml:space="preserve">При подготовке </w:t>
      </w:r>
      <w:r w:rsidR="005F290A" w:rsidRPr="001B1A1B">
        <w:rPr>
          <w:rFonts w:ascii="Arial" w:hAnsi="Arial" w:cs="Arial"/>
          <w:sz w:val="28"/>
          <w:szCs w:val="28"/>
          <w:lang w:eastAsia="ru-RU"/>
        </w:rPr>
        <w:t xml:space="preserve">окончательной редакции </w:t>
      </w:r>
      <w:r w:rsidRPr="001B1A1B">
        <w:rPr>
          <w:rFonts w:ascii="Arial" w:hAnsi="Arial" w:cs="Arial"/>
          <w:sz w:val="28"/>
          <w:szCs w:val="28"/>
          <w:lang w:eastAsia="ru-RU"/>
        </w:rPr>
        <w:t xml:space="preserve">проекта </w:t>
      </w:r>
      <w:r w:rsidR="003709B2" w:rsidRPr="001B1A1B">
        <w:rPr>
          <w:rFonts w:ascii="Arial" w:hAnsi="Arial" w:cs="Arial"/>
          <w:sz w:val="28"/>
          <w:szCs w:val="28"/>
          <w:lang w:eastAsia="ru-RU"/>
        </w:rPr>
        <w:t>национального стандарта</w:t>
      </w:r>
      <w:r w:rsidRPr="001B1A1B">
        <w:rPr>
          <w:rFonts w:ascii="Arial" w:hAnsi="Arial" w:cs="Arial"/>
          <w:sz w:val="28"/>
          <w:szCs w:val="28"/>
          <w:lang w:eastAsia="ru-RU"/>
        </w:rPr>
        <w:t xml:space="preserve"> использованы следующие источники информации:</w:t>
      </w:r>
    </w:p>
    <w:p w14:paraId="7D844FAE" w14:textId="77777777" w:rsidR="003D08F0" w:rsidRPr="001B1A1B" w:rsidRDefault="003D08F0" w:rsidP="001B1A1B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eastAsia="ru-RU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>Технический регламент Таможенного союза «Технический регламент на табачную продукцию» (ТР ТС 035/2014);</w:t>
      </w:r>
    </w:p>
    <w:p w14:paraId="6117819F" w14:textId="18BF098D" w:rsidR="003D08F0" w:rsidRDefault="003D08F0" w:rsidP="001B1A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>Постановление Правительства РФ от 28.02.2019 N 224 (ред. от 29.12.2025) "Об утверждении Правил маркировки средствами идентификации табачной и никотинсодержащей продукции и организации прослеживаемости табачной и никотинсодержащей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и никотинсодержащей продукции"</w:t>
      </w:r>
    </w:p>
    <w:p w14:paraId="65BD0CC1" w14:textId="77777777" w:rsidR="001B1A1B" w:rsidRPr="001B1A1B" w:rsidRDefault="001B1A1B" w:rsidP="001B1A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14:paraId="6EFD66C5" w14:textId="1E8C5758" w:rsidR="00072BA8" w:rsidRPr="001B1A1B" w:rsidRDefault="002C044C" w:rsidP="001B1A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MT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14</w:t>
      </w:r>
      <w:r w:rsidR="00072BA8" w:rsidRPr="001B1A1B">
        <w:rPr>
          <w:rFonts w:ascii="Arial" w:hAnsi="Arial" w:cs="Arial"/>
          <w:b/>
          <w:sz w:val="28"/>
          <w:szCs w:val="28"/>
        </w:rPr>
        <w:tab/>
        <w:t>Сведения</w:t>
      </w:r>
      <w:r w:rsidR="00072BA8" w:rsidRPr="001B1A1B">
        <w:rPr>
          <w:rFonts w:ascii="Arial" w:eastAsia="ArialMT" w:hAnsi="Arial" w:cs="Arial"/>
          <w:b/>
          <w:sz w:val="28"/>
          <w:szCs w:val="28"/>
        </w:rPr>
        <w:t xml:space="preserve"> о технических комитетах по стандартизации </w:t>
      </w:r>
      <w:r w:rsidR="003709B2" w:rsidRPr="001B1A1B">
        <w:rPr>
          <w:rFonts w:ascii="Arial" w:eastAsia="ArialMT" w:hAnsi="Arial" w:cs="Arial"/>
          <w:b/>
          <w:sz w:val="28"/>
          <w:szCs w:val="28"/>
        </w:rPr>
        <w:t>в</w:t>
      </w:r>
      <w:r w:rsidR="00072BA8" w:rsidRPr="001B1A1B">
        <w:rPr>
          <w:rFonts w:ascii="Arial" w:eastAsia="ArialMT" w:hAnsi="Arial" w:cs="Arial"/>
          <w:b/>
          <w:sz w:val="28"/>
          <w:szCs w:val="28"/>
        </w:rPr>
        <w:t xml:space="preserve"> смежн</w:t>
      </w:r>
      <w:r w:rsidR="003709B2" w:rsidRPr="001B1A1B">
        <w:rPr>
          <w:rFonts w:ascii="Arial" w:eastAsia="ArialMT" w:hAnsi="Arial" w:cs="Arial"/>
          <w:b/>
          <w:sz w:val="28"/>
          <w:szCs w:val="28"/>
        </w:rPr>
        <w:t>ой</w:t>
      </w:r>
      <w:r w:rsidR="00072BA8" w:rsidRPr="001B1A1B">
        <w:rPr>
          <w:rFonts w:ascii="Arial" w:eastAsia="ArialMT" w:hAnsi="Arial" w:cs="Arial"/>
          <w:b/>
          <w:sz w:val="28"/>
          <w:szCs w:val="28"/>
        </w:rPr>
        <w:t xml:space="preserve"> област</w:t>
      </w:r>
      <w:r w:rsidR="003709B2" w:rsidRPr="001B1A1B">
        <w:rPr>
          <w:rFonts w:ascii="Arial" w:eastAsia="ArialMT" w:hAnsi="Arial" w:cs="Arial"/>
          <w:b/>
          <w:sz w:val="28"/>
          <w:szCs w:val="28"/>
        </w:rPr>
        <w:t>и</w:t>
      </w:r>
      <w:r w:rsidR="00072BA8" w:rsidRPr="001B1A1B">
        <w:rPr>
          <w:rFonts w:ascii="Arial" w:eastAsia="ArialMT" w:hAnsi="Arial" w:cs="Arial"/>
          <w:b/>
          <w:sz w:val="28"/>
          <w:szCs w:val="28"/>
        </w:rPr>
        <w:t xml:space="preserve"> деятельности</w:t>
      </w:r>
    </w:p>
    <w:p w14:paraId="5B99C381" w14:textId="77777777" w:rsidR="003D08F0" w:rsidRDefault="003D08F0" w:rsidP="001B1A1B">
      <w:pPr>
        <w:spacing w:after="0" w:line="240" w:lineRule="auto"/>
        <w:ind w:left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>Техническим комитетом по стандартизации, в областях деятельности которого возможно пересечение с областью применения разрабатываемого проекта стандарта, является ТК 124 «Средства и методы противодействия фальсификациям и контрафакту».</w:t>
      </w:r>
    </w:p>
    <w:p w14:paraId="24119FC6" w14:textId="77777777" w:rsidR="001B1A1B" w:rsidRPr="001B1A1B" w:rsidRDefault="001B1A1B" w:rsidP="001B1A1B">
      <w:pPr>
        <w:spacing w:after="0" w:line="240" w:lineRule="auto"/>
        <w:ind w:left="709"/>
        <w:jc w:val="both"/>
        <w:rPr>
          <w:rFonts w:ascii="Arial" w:hAnsi="Arial" w:cs="Arial"/>
          <w:sz w:val="28"/>
          <w:szCs w:val="28"/>
        </w:rPr>
      </w:pPr>
    </w:p>
    <w:p w14:paraId="4B9A74B5" w14:textId="514E7749" w:rsidR="00072BA8" w:rsidRPr="001B1A1B" w:rsidRDefault="00C53704" w:rsidP="001B1A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1B1A1B">
        <w:rPr>
          <w:rFonts w:ascii="Arial" w:hAnsi="Arial" w:cs="Arial"/>
          <w:b/>
          <w:sz w:val="28"/>
          <w:szCs w:val="28"/>
        </w:rPr>
        <w:t>1</w:t>
      </w:r>
      <w:r w:rsidR="002C044C" w:rsidRPr="001B1A1B">
        <w:rPr>
          <w:rFonts w:ascii="Arial" w:hAnsi="Arial" w:cs="Arial"/>
          <w:b/>
          <w:sz w:val="28"/>
          <w:szCs w:val="28"/>
        </w:rPr>
        <w:t>5</w:t>
      </w:r>
      <w:r w:rsidRPr="001B1A1B">
        <w:rPr>
          <w:rFonts w:ascii="Arial" w:hAnsi="Arial" w:cs="Arial"/>
          <w:b/>
          <w:sz w:val="28"/>
          <w:szCs w:val="28"/>
        </w:rPr>
        <w:t xml:space="preserve"> </w:t>
      </w:r>
      <w:r w:rsidR="00072BA8" w:rsidRPr="001B1A1B">
        <w:rPr>
          <w:rFonts w:ascii="Arial" w:hAnsi="Arial" w:cs="Arial"/>
          <w:b/>
          <w:sz w:val="28"/>
          <w:szCs w:val="28"/>
        </w:rPr>
        <w:t xml:space="preserve">Сведения о разработчике стандарта </w:t>
      </w:r>
    </w:p>
    <w:p w14:paraId="236287E1" w14:textId="432A12E4" w:rsidR="004559A2" w:rsidRPr="001B1A1B" w:rsidRDefault="003D08F0" w:rsidP="001B1A1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  <w:lang w:eastAsia="ru-RU"/>
        </w:rPr>
        <w:t xml:space="preserve">Автономная некоммерческая организация «Национальный научный центр компетенций в сфере противодействия незаконному обороту промышленной продукции» (АНО «ННЦК») </w:t>
      </w:r>
      <w:r w:rsidRPr="001B1A1B">
        <w:rPr>
          <w:rFonts w:ascii="Arial" w:hAnsi="Arial" w:cs="Arial"/>
          <w:sz w:val="28"/>
          <w:szCs w:val="28"/>
        </w:rPr>
        <w:t xml:space="preserve">115035, город Москва, </w:t>
      </w:r>
      <w:proofErr w:type="spellStart"/>
      <w:r w:rsidRPr="001B1A1B">
        <w:rPr>
          <w:rFonts w:ascii="Arial" w:hAnsi="Arial" w:cs="Arial"/>
          <w:sz w:val="28"/>
          <w:szCs w:val="28"/>
        </w:rPr>
        <w:t>вн.тер.г</w:t>
      </w:r>
      <w:proofErr w:type="spellEnd"/>
      <w:r w:rsidRPr="001B1A1B">
        <w:rPr>
          <w:rFonts w:ascii="Arial" w:hAnsi="Arial" w:cs="Arial"/>
          <w:sz w:val="28"/>
          <w:szCs w:val="28"/>
        </w:rPr>
        <w:t>. муниципальный округ Замоскворечье, улица Пятницкая, дом 14, строение 1, помещение 1/Ц, вход со двора, 3 этаж</w:t>
      </w:r>
      <w:r w:rsidR="001B1A1B">
        <w:rPr>
          <w:rFonts w:ascii="Arial" w:hAnsi="Arial" w:cs="Arial"/>
          <w:sz w:val="28"/>
          <w:szCs w:val="28"/>
        </w:rPr>
        <w:t>.</w:t>
      </w:r>
    </w:p>
    <w:tbl>
      <w:tblPr>
        <w:tblStyle w:val="13"/>
        <w:tblW w:w="2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"/>
      </w:tblGrid>
      <w:tr w:rsidR="00430A26" w:rsidRPr="001B1A1B" w14:paraId="3547B1F6" w14:textId="77777777" w:rsidTr="001B1A1B">
        <w:trPr>
          <w:trHeight w:val="797"/>
        </w:trPr>
        <w:tc>
          <w:tcPr>
            <w:tcW w:w="244" w:type="dxa"/>
            <w:vAlign w:val="bottom"/>
          </w:tcPr>
          <w:p w14:paraId="3A3C5CDC" w14:textId="77777777" w:rsidR="00430A26" w:rsidRPr="001B1A1B" w:rsidRDefault="00430A26" w:rsidP="001B1A1B">
            <w:pPr>
              <w:tabs>
                <w:tab w:val="left" w:pos="288"/>
              </w:tabs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29B2DED" w14:textId="77777777" w:rsidR="001B1A1B" w:rsidRPr="001B1A1B" w:rsidRDefault="001B1A1B" w:rsidP="001B1A1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 xml:space="preserve">Руководитель </w:t>
      </w:r>
    </w:p>
    <w:p w14:paraId="298E065E" w14:textId="08320F4F" w:rsidR="00642398" w:rsidRPr="001B1A1B" w:rsidRDefault="001B1A1B" w:rsidP="001B1A1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B1A1B">
        <w:rPr>
          <w:rFonts w:ascii="Arial" w:hAnsi="Arial" w:cs="Arial"/>
          <w:sz w:val="28"/>
          <w:szCs w:val="28"/>
        </w:rPr>
        <w:t xml:space="preserve">организации-разработчика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</w:t>
      </w:r>
      <w:r w:rsidRPr="001B1A1B">
        <w:rPr>
          <w:rFonts w:ascii="Arial" w:hAnsi="Arial" w:cs="Arial"/>
          <w:sz w:val="28"/>
          <w:szCs w:val="28"/>
        </w:rPr>
        <w:t>И.А. Бушина</w:t>
      </w:r>
    </w:p>
    <w:sectPr w:rsidR="00642398" w:rsidRPr="001B1A1B" w:rsidSect="004A2E7E">
      <w:headerReference w:type="default" r:id="rId7"/>
      <w:pgSz w:w="11906" w:h="16838"/>
      <w:pgMar w:top="426" w:right="851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E67C" w14:textId="77777777" w:rsidR="00644ED2" w:rsidRDefault="00644ED2" w:rsidP="001B611C">
      <w:pPr>
        <w:spacing w:after="0" w:line="240" w:lineRule="auto"/>
      </w:pPr>
      <w:r>
        <w:separator/>
      </w:r>
    </w:p>
  </w:endnote>
  <w:endnote w:type="continuationSeparator" w:id="0">
    <w:p w14:paraId="2DB8886B" w14:textId="77777777" w:rsidR="00644ED2" w:rsidRDefault="00644ED2" w:rsidP="001B6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Gothic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DD98" w14:textId="77777777" w:rsidR="00644ED2" w:rsidRDefault="00644ED2" w:rsidP="001B611C">
      <w:pPr>
        <w:spacing w:after="0" w:line="240" w:lineRule="auto"/>
      </w:pPr>
      <w:r>
        <w:separator/>
      </w:r>
    </w:p>
  </w:footnote>
  <w:footnote w:type="continuationSeparator" w:id="0">
    <w:p w14:paraId="447925B0" w14:textId="77777777" w:rsidR="00644ED2" w:rsidRDefault="00644ED2" w:rsidP="001B6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B4AC" w14:textId="050C1F99" w:rsidR="004E2D1D" w:rsidRPr="00E60A42" w:rsidRDefault="004E2D1D" w:rsidP="00E60A42">
    <w:pPr>
      <w:pStyle w:val="a6"/>
      <w:spacing w:after="120"/>
      <w:jc w:val="center"/>
      <w:rPr>
        <w:rFonts w:ascii="Times New Roman" w:hAnsi="Times New Roman"/>
        <w:sz w:val="24"/>
      </w:rPr>
    </w:pPr>
    <w:r w:rsidRPr="00E60A42">
      <w:rPr>
        <w:rFonts w:ascii="Times New Roman" w:hAnsi="Times New Roman"/>
        <w:sz w:val="24"/>
      </w:rPr>
      <w:fldChar w:fldCharType="begin"/>
    </w:r>
    <w:r w:rsidRPr="00E60A42">
      <w:rPr>
        <w:rFonts w:ascii="Times New Roman" w:hAnsi="Times New Roman"/>
        <w:sz w:val="24"/>
      </w:rPr>
      <w:instrText>PAGE   \* MERGEFORMAT</w:instrText>
    </w:r>
    <w:r w:rsidRPr="00E60A42">
      <w:rPr>
        <w:rFonts w:ascii="Times New Roman" w:hAnsi="Times New Roman"/>
        <w:sz w:val="24"/>
      </w:rPr>
      <w:fldChar w:fldCharType="separate"/>
    </w:r>
    <w:r w:rsidR="00B13C98">
      <w:rPr>
        <w:rFonts w:ascii="Times New Roman" w:hAnsi="Times New Roman"/>
        <w:noProof/>
        <w:sz w:val="24"/>
      </w:rPr>
      <w:t>8</w:t>
    </w:r>
    <w:r w:rsidRPr="00E60A42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C52"/>
    <w:multiLevelType w:val="hybridMultilevel"/>
    <w:tmpl w:val="AB6247B6"/>
    <w:lvl w:ilvl="0" w:tplc="132E33D4">
      <w:numFmt w:val="bullet"/>
      <w:lvlText w:val="-"/>
      <w:lvlJc w:val="left"/>
      <w:pPr>
        <w:tabs>
          <w:tab w:val="num" w:pos="936"/>
        </w:tabs>
        <w:ind w:left="709" w:firstLine="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B05519"/>
    <w:multiLevelType w:val="multilevel"/>
    <w:tmpl w:val="51C8E856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-1" w:firstLine="710"/>
      </w:pPr>
      <w:rPr>
        <w:rFonts w:cs="Times New Roman"/>
        <w:b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firstLine="709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2126"/>
        </w:tabs>
        <w:ind w:firstLine="709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firstLine="709"/>
      </w:pPr>
      <w:rPr>
        <w:rFonts w:cs="Times New Roman" w:hint="default"/>
        <w:sz w:val="28"/>
      </w:rPr>
    </w:lvl>
    <w:lvl w:ilvl="4">
      <w:start w:val="1"/>
      <w:numFmt w:val="decimal"/>
      <w:lvlRestart w:val="0"/>
      <w:suff w:val="space"/>
      <w:lvlText w:val="Рисунок %1.%5 "/>
      <w:lvlJc w:val="left"/>
      <w:rPr>
        <w:rFonts w:cs="Times New Roman" w:hint="default"/>
        <w:sz w:val="28"/>
      </w:rPr>
    </w:lvl>
    <w:lvl w:ilvl="5">
      <w:start w:val="1"/>
      <w:numFmt w:val="decimal"/>
      <w:lvlRestart w:val="0"/>
      <w:suff w:val="space"/>
      <w:lvlText w:val="Таблица %1.%6"/>
      <w:lvlJc w:val="left"/>
      <w:pPr>
        <w:ind w:firstLine="709"/>
      </w:pPr>
      <w:rPr>
        <w:rFonts w:cs="Times New Roman" w:hint="default"/>
        <w:b w:val="0"/>
        <w:spacing w:val="40"/>
      </w:rPr>
    </w:lvl>
    <w:lvl w:ilvl="6">
      <w:start w:val="1"/>
      <w:numFmt w:val="none"/>
      <w:lvlRestart w:val="0"/>
      <w:suff w:val="space"/>
      <w:lvlText w:val=""/>
      <w:lvlJc w:val="left"/>
      <w:pPr>
        <w:ind w:left="568" w:firstLine="56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firstLine="56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807" w:hanging="360"/>
      </w:pPr>
      <w:rPr>
        <w:rFonts w:cs="Times New Roman" w:hint="default"/>
      </w:rPr>
    </w:lvl>
  </w:abstractNum>
  <w:abstractNum w:abstractNumId="2" w15:restartNumberingAfterBreak="0">
    <w:nsid w:val="0AB9138B"/>
    <w:multiLevelType w:val="hybridMultilevel"/>
    <w:tmpl w:val="E4E846DA"/>
    <w:lvl w:ilvl="0" w:tplc="132E33D4">
      <w:numFmt w:val="bullet"/>
      <w:lvlText w:val="-"/>
      <w:lvlJc w:val="left"/>
      <w:pPr>
        <w:tabs>
          <w:tab w:val="num" w:pos="936"/>
        </w:tabs>
        <w:ind w:left="709" w:firstLine="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AF661B"/>
    <w:multiLevelType w:val="hybridMultilevel"/>
    <w:tmpl w:val="E4AC38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9F672C"/>
    <w:multiLevelType w:val="hybridMultilevel"/>
    <w:tmpl w:val="7DC6AE7A"/>
    <w:lvl w:ilvl="0" w:tplc="C9B84556">
      <w:start w:val="1"/>
      <w:numFmt w:val="bullet"/>
      <w:lvlText w:val=""/>
      <w:lvlJc w:val="left"/>
      <w:pPr>
        <w:ind w:left="1429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454AFB"/>
    <w:multiLevelType w:val="hybridMultilevel"/>
    <w:tmpl w:val="6DBC6902"/>
    <w:lvl w:ilvl="0" w:tplc="7372626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2F59B5"/>
    <w:multiLevelType w:val="hybridMultilevel"/>
    <w:tmpl w:val="634243CE"/>
    <w:lvl w:ilvl="0" w:tplc="C9B84556">
      <w:start w:val="1"/>
      <w:numFmt w:val="bullet"/>
      <w:lvlText w:val=""/>
      <w:lvlJc w:val="left"/>
      <w:pPr>
        <w:ind w:left="1429" w:hanging="360"/>
      </w:pPr>
      <w:rPr>
        <w:rFonts w:ascii="Symbol" w:eastAsia="Times New Roman" w:hAnsi="Symbo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29A007A1"/>
    <w:multiLevelType w:val="hybridMultilevel"/>
    <w:tmpl w:val="B03CA01A"/>
    <w:lvl w:ilvl="0" w:tplc="BED80F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48389F"/>
    <w:multiLevelType w:val="hybridMultilevel"/>
    <w:tmpl w:val="D99E11F8"/>
    <w:lvl w:ilvl="0" w:tplc="75E445DE">
      <w:start w:val="1"/>
      <w:numFmt w:val="bullet"/>
      <w:pStyle w:val="1-"/>
      <w:lvlText w:val="–"/>
      <w:lvlJc w:val="left"/>
      <w:pPr>
        <w:ind w:left="1429" w:hanging="360"/>
      </w:pPr>
      <w:rPr>
        <w:rFonts w:ascii="Arial" w:hAnsi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2F604166"/>
    <w:multiLevelType w:val="hybridMultilevel"/>
    <w:tmpl w:val="7D3033C0"/>
    <w:lvl w:ilvl="0" w:tplc="7A4E8B04">
      <w:start w:val="1"/>
      <w:numFmt w:val="decimal"/>
      <w:lvlText w:val="%1"/>
      <w:lvlJc w:val="left"/>
      <w:pPr>
        <w:ind w:left="1350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7E12CA"/>
    <w:multiLevelType w:val="multilevel"/>
    <w:tmpl w:val="1954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10AF6"/>
    <w:multiLevelType w:val="hybridMultilevel"/>
    <w:tmpl w:val="15548B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48B6EA7"/>
    <w:multiLevelType w:val="hybridMultilevel"/>
    <w:tmpl w:val="94D2B77A"/>
    <w:lvl w:ilvl="0" w:tplc="F7FAD8AE">
      <w:start w:val="1"/>
      <w:numFmt w:val="bullet"/>
      <w:lvlText w:val="‒"/>
      <w:lvlJc w:val="left"/>
      <w:pPr>
        <w:tabs>
          <w:tab w:val="num" w:pos="993"/>
        </w:tabs>
        <w:ind w:left="993" w:hanging="284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7E7F3C"/>
    <w:multiLevelType w:val="hybridMultilevel"/>
    <w:tmpl w:val="CCC41878"/>
    <w:lvl w:ilvl="0" w:tplc="6734B75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C2432A"/>
    <w:multiLevelType w:val="hybridMultilevel"/>
    <w:tmpl w:val="A51EEB72"/>
    <w:lvl w:ilvl="0" w:tplc="132E33D4">
      <w:numFmt w:val="bullet"/>
      <w:lvlText w:val="-"/>
      <w:lvlJc w:val="left"/>
      <w:pPr>
        <w:tabs>
          <w:tab w:val="num" w:pos="936"/>
        </w:tabs>
        <w:ind w:left="709" w:firstLine="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320E59"/>
    <w:multiLevelType w:val="hybridMultilevel"/>
    <w:tmpl w:val="51DA9EEC"/>
    <w:lvl w:ilvl="0" w:tplc="C9B84556">
      <w:start w:val="1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F624B"/>
    <w:multiLevelType w:val="multilevel"/>
    <w:tmpl w:val="5698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DB6661"/>
    <w:multiLevelType w:val="multilevel"/>
    <w:tmpl w:val="E93C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A90B7F"/>
    <w:multiLevelType w:val="hybridMultilevel"/>
    <w:tmpl w:val="54688E8C"/>
    <w:lvl w:ilvl="0" w:tplc="C9B84556">
      <w:start w:val="1"/>
      <w:numFmt w:val="bullet"/>
      <w:lvlText w:val=""/>
      <w:lvlJc w:val="left"/>
      <w:pPr>
        <w:tabs>
          <w:tab w:val="num" w:pos="1134"/>
        </w:tabs>
        <w:ind w:firstLine="72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57E96"/>
    <w:multiLevelType w:val="hybridMultilevel"/>
    <w:tmpl w:val="3726F908"/>
    <w:lvl w:ilvl="0" w:tplc="8C565D5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793E11BE"/>
    <w:multiLevelType w:val="multilevel"/>
    <w:tmpl w:val="D03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400985">
    <w:abstractNumId w:val="9"/>
  </w:num>
  <w:num w:numId="2" w16cid:durableId="1949845315">
    <w:abstractNumId w:val="19"/>
  </w:num>
  <w:num w:numId="3" w16cid:durableId="1799495728">
    <w:abstractNumId w:val="8"/>
  </w:num>
  <w:num w:numId="4" w16cid:durableId="882328330">
    <w:abstractNumId w:val="18"/>
  </w:num>
  <w:num w:numId="5" w16cid:durableId="1631014784">
    <w:abstractNumId w:val="6"/>
  </w:num>
  <w:num w:numId="6" w16cid:durableId="86854365">
    <w:abstractNumId w:val="4"/>
  </w:num>
  <w:num w:numId="7" w16cid:durableId="1875771776">
    <w:abstractNumId w:val="3"/>
  </w:num>
  <w:num w:numId="8" w16cid:durableId="1192188351">
    <w:abstractNumId w:val="5"/>
  </w:num>
  <w:num w:numId="9" w16cid:durableId="1234509819">
    <w:abstractNumId w:val="7"/>
  </w:num>
  <w:num w:numId="10" w16cid:durableId="1421373819">
    <w:abstractNumId w:val="1"/>
  </w:num>
  <w:num w:numId="11" w16cid:durableId="79259455">
    <w:abstractNumId w:val="2"/>
  </w:num>
  <w:num w:numId="12" w16cid:durableId="379869331">
    <w:abstractNumId w:val="14"/>
  </w:num>
  <w:num w:numId="13" w16cid:durableId="1487282870">
    <w:abstractNumId w:val="0"/>
  </w:num>
  <w:num w:numId="14" w16cid:durableId="1111321720">
    <w:abstractNumId w:val="12"/>
  </w:num>
  <w:num w:numId="15" w16cid:durableId="1179780641">
    <w:abstractNumId w:val="20"/>
  </w:num>
  <w:num w:numId="16" w16cid:durableId="926615180">
    <w:abstractNumId w:val="11"/>
  </w:num>
  <w:num w:numId="17" w16cid:durableId="996300313">
    <w:abstractNumId w:val="15"/>
  </w:num>
  <w:num w:numId="18" w16cid:durableId="1975478573">
    <w:abstractNumId w:val="16"/>
  </w:num>
  <w:num w:numId="19" w16cid:durableId="888029247">
    <w:abstractNumId w:val="17"/>
  </w:num>
  <w:num w:numId="20" w16cid:durableId="1523278205">
    <w:abstractNumId w:val="10"/>
  </w:num>
  <w:num w:numId="21" w16cid:durableId="8181565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D72"/>
    <w:rsid w:val="000075EA"/>
    <w:rsid w:val="0001078F"/>
    <w:rsid w:val="000113B3"/>
    <w:rsid w:val="0001430C"/>
    <w:rsid w:val="00021BD1"/>
    <w:rsid w:val="00022BE8"/>
    <w:rsid w:val="00037F06"/>
    <w:rsid w:val="00042B13"/>
    <w:rsid w:val="00047E92"/>
    <w:rsid w:val="000557A2"/>
    <w:rsid w:val="000673E7"/>
    <w:rsid w:val="00072BA8"/>
    <w:rsid w:val="00074806"/>
    <w:rsid w:val="00077DB0"/>
    <w:rsid w:val="00093AAD"/>
    <w:rsid w:val="000A0B54"/>
    <w:rsid w:val="000A112D"/>
    <w:rsid w:val="000A7EF3"/>
    <w:rsid w:val="000B32C4"/>
    <w:rsid w:val="000B40DF"/>
    <w:rsid w:val="000C1139"/>
    <w:rsid w:val="000C6AAC"/>
    <w:rsid w:val="000E673F"/>
    <w:rsid w:val="001071FE"/>
    <w:rsid w:val="00123D68"/>
    <w:rsid w:val="001421B5"/>
    <w:rsid w:val="00142E8F"/>
    <w:rsid w:val="00147B2A"/>
    <w:rsid w:val="0015500D"/>
    <w:rsid w:val="00161015"/>
    <w:rsid w:val="0016182D"/>
    <w:rsid w:val="00163591"/>
    <w:rsid w:val="00172043"/>
    <w:rsid w:val="00182A74"/>
    <w:rsid w:val="001857D4"/>
    <w:rsid w:val="00186AAE"/>
    <w:rsid w:val="00190101"/>
    <w:rsid w:val="00197E9F"/>
    <w:rsid w:val="001A3D5A"/>
    <w:rsid w:val="001B1A1B"/>
    <w:rsid w:val="001B2A5C"/>
    <w:rsid w:val="001B611C"/>
    <w:rsid w:val="001D5B2E"/>
    <w:rsid w:val="001D7CE2"/>
    <w:rsid w:val="001F08D8"/>
    <w:rsid w:val="001F70E6"/>
    <w:rsid w:val="00221AA9"/>
    <w:rsid w:val="00233BC1"/>
    <w:rsid w:val="002358E4"/>
    <w:rsid w:val="00273452"/>
    <w:rsid w:val="00280DF2"/>
    <w:rsid w:val="0028777B"/>
    <w:rsid w:val="00296DFC"/>
    <w:rsid w:val="002A15B3"/>
    <w:rsid w:val="002A33F0"/>
    <w:rsid w:val="002A39F1"/>
    <w:rsid w:val="002C044C"/>
    <w:rsid w:val="002D639E"/>
    <w:rsid w:val="002D7B1A"/>
    <w:rsid w:val="002E1056"/>
    <w:rsid w:val="002F65D5"/>
    <w:rsid w:val="002F69DD"/>
    <w:rsid w:val="00310321"/>
    <w:rsid w:val="00312B2C"/>
    <w:rsid w:val="003142F8"/>
    <w:rsid w:val="0032090B"/>
    <w:rsid w:val="003300D2"/>
    <w:rsid w:val="00333999"/>
    <w:rsid w:val="003349CE"/>
    <w:rsid w:val="00341466"/>
    <w:rsid w:val="0034530F"/>
    <w:rsid w:val="003674D4"/>
    <w:rsid w:val="003709B2"/>
    <w:rsid w:val="003758E1"/>
    <w:rsid w:val="00383A37"/>
    <w:rsid w:val="0039012E"/>
    <w:rsid w:val="003A3414"/>
    <w:rsid w:val="003A4FB2"/>
    <w:rsid w:val="003B19C3"/>
    <w:rsid w:val="003B2ECE"/>
    <w:rsid w:val="003D08F0"/>
    <w:rsid w:val="003D4B2B"/>
    <w:rsid w:val="003D6363"/>
    <w:rsid w:val="003E3791"/>
    <w:rsid w:val="003E540D"/>
    <w:rsid w:val="003E6D72"/>
    <w:rsid w:val="003F64F6"/>
    <w:rsid w:val="003F6E23"/>
    <w:rsid w:val="00402B3F"/>
    <w:rsid w:val="00404F92"/>
    <w:rsid w:val="00410570"/>
    <w:rsid w:val="00415692"/>
    <w:rsid w:val="00423B52"/>
    <w:rsid w:val="00430A26"/>
    <w:rsid w:val="00436A4D"/>
    <w:rsid w:val="0043761F"/>
    <w:rsid w:val="00442A46"/>
    <w:rsid w:val="00446937"/>
    <w:rsid w:val="0045214E"/>
    <w:rsid w:val="004559A2"/>
    <w:rsid w:val="00455A39"/>
    <w:rsid w:val="00463D19"/>
    <w:rsid w:val="00470229"/>
    <w:rsid w:val="00472406"/>
    <w:rsid w:val="00483FF3"/>
    <w:rsid w:val="004A2E7E"/>
    <w:rsid w:val="004C204E"/>
    <w:rsid w:val="004C60F2"/>
    <w:rsid w:val="004C6179"/>
    <w:rsid w:val="004C6FCB"/>
    <w:rsid w:val="004C7522"/>
    <w:rsid w:val="004D1986"/>
    <w:rsid w:val="004E1AAA"/>
    <w:rsid w:val="004E2D1D"/>
    <w:rsid w:val="004F6E05"/>
    <w:rsid w:val="004F78D7"/>
    <w:rsid w:val="00506947"/>
    <w:rsid w:val="00513D76"/>
    <w:rsid w:val="00524E46"/>
    <w:rsid w:val="005306B7"/>
    <w:rsid w:val="0053174E"/>
    <w:rsid w:val="00532898"/>
    <w:rsid w:val="00532AA9"/>
    <w:rsid w:val="00541ECF"/>
    <w:rsid w:val="00547902"/>
    <w:rsid w:val="00563264"/>
    <w:rsid w:val="005717FD"/>
    <w:rsid w:val="0057421F"/>
    <w:rsid w:val="00580907"/>
    <w:rsid w:val="00583727"/>
    <w:rsid w:val="00591830"/>
    <w:rsid w:val="005A7BB9"/>
    <w:rsid w:val="005C61FA"/>
    <w:rsid w:val="005D6464"/>
    <w:rsid w:val="005F1C78"/>
    <w:rsid w:val="005F290A"/>
    <w:rsid w:val="005F5F86"/>
    <w:rsid w:val="00613D88"/>
    <w:rsid w:val="00642398"/>
    <w:rsid w:val="00644ED2"/>
    <w:rsid w:val="00660062"/>
    <w:rsid w:val="00686B8B"/>
    <w:rsid w:val="00691333"/>
    <w:rsid w:val="00691D6A"/>
    <w:rsid w:val="006A1DB6"/>
    <w:rsid w:val="006A2161"/>
    <w:rsid w:val="006A50AE"/>
    <w:rsid w:val="006C63FD"/>
    <w:rsid w:val="006D308E"/>
    <w:rsid w:val="006D7330"/>
    <w:rsid w:val="006F0273"/>
    <w:rsid w:val="007155B5"/>
    <w:rsid w:val="00746218"/>
    <w:rsid w:val="007504CE"/>
    <w:rsid w:val="0075547B"/>
    <w:rsid w:val="00757310"/>
    <w:rsid w:val="0076325B"/>
    <w:rsid w:val="00767345"/>
    <w:rsid w:val="007702ED"/>
    <w:rsid w:val="00774FB9"/>
    <w:rsid w:val="00793890"/>
    <w:rsid w:val="007A1418"/>
    <w:rsid w:val="007C4957"/>
    <w:rsid w:val="007E0AAA"/>
    <w:rsid w:val="007E3E32"/>
    <w:rsid w:val="007E4727"/>
    <w:rsid w:val="007E4CFB"/>
    <w:rsid w:val="007E75F6"/>
    <w:rsid w:val="00805927"/>
    <w:rsid w:val="008209B0"/>
    <w:rsid w:val="00826940"/>
    <w:rsid w:val="00830FE6"/>
    <w:rsid w:val="00840992"/>
    <w:rsid w:val="0085009A"/>
    <w:rsid w:val="00861DE4"/>
    <w:rsid w:val="00871D5C"/>
    <w:rsid w:val="008815BD"/>
    <w:rsid w:val="008944D2"/>
    <w:rsid w:val="008A084A"/>
    <w:rsid w:val="008A1C24"/>
    <w:rsid w:val="008B79A7"/>
    <w:rsid w:val="008B7DA1"/>
    <w:rsid w:val="008C3FF0"/>
    <w:rsid w:val="008C6120"/>
    <w:rsid w:val="008D294A"/>
    <w:rsid w:val="008D5D20"/>
    <w:rsid w:val="008F2CA4"/>
    <w:rsid w:val="00900760"/>
    <w:rsid w:val="009021B7"/>
    <w:rsid w:val="00912D25"/>
    <w:rsid w:val="009137A3"/>
    <w:rsid w:val="00930D66"/>
    <w:rsid w:val="00933FB4"/>
    <w:rsid w:val="009371EF"/>
    <w:rsid w:val="00952B4D"/>
    <w:rsid w:val="0098570A"/>
    <w:rsid w:val="00987FD6"/>
    <w:rsid w:val="009958D5"/>
    <w:rsid w:val="009A0402"/>
    <w:rsid w:val="009A2976"/>
    <w:rsid w:val="009A5A12"/>
    <w:rsid w:val="009A6C4B"/>
    <w:rsid w:val="009A7E4A"/>
    <w:rsid w:val="009B0AD7"/>
    <w:rsid w:val="009D3152"/>
    <w:rsid w:val="009F0DA2"/>
    <w:rsid w:val="00A05508"/>
    <w:rsid w:val="00A05F05"/>
    <w:rsid w:val="00A074D4"/>
    <w:rsid w:val="00A12F78"/>
    <w:rsid w:val="00A257A3"/>
    <w:rsid w:val="00A30B85"/>
    <w:rsid w:val="00A41144"/>
    <w:rsid w:val="00A4314C"/>
    <w:rsid w:val="00A46667"/>
    <w:rsid w:val="00A6309D"/>
    <w:rsid w:val="00A70F2B"/>
    <w:rsid w:val="00A75406"/>
    <w:rsid w:val="00A76F53"/>
    <w:rsid w:val="00A82021"/>
    <w:rsid w:val="00A8260D"/>
    <w:rsid w:val="00A87333"/>
    <w:rsid w:val="00A930C9"/>
    <w:rsid w:val="00AB2DCA"/>
    <w:rsid w:val="00AB3603"/>
    <w:rsid w:val="00AB5A48"/>
    <w:rsid w:val="00AD792E"/>
    <w:rsid w:val="00AE2886"/>
    <w:rsid w:val="00AE3BFB"/>
    <w:rsid w:val="00AE7A76"/>
    <w:rsid w:val="00B009C4"/>
    <w:rsid w:val="00B00D0C"/>
    <w:rsid w:val="00B06999"/>
    <w:rsid w:val="00B0792A"/>
    <w:rsid w:val="00B13C98"/>
    <w:rsid w:val="00B2113B"/>
    <w:rsid w:val="00B246B9"/>
    <w:rsid w:val="00B527C4"/>
    <w:rsid w:val="00B532F5"/>
    <w:rsid w:val="00B63DED"/>
    <w:rsid w:val="00B65CE8"/>
    <w:rsid w:val="00B65E53"/>
    <w:rsid w:val="00B71FB6"/>
    <w:rsid w:val="00B9104F"/>
    <w:rsid w:val="00B93C4B"/>
    <w:rsid w:val="00BA1287"/>
    <w:rsid w:val="00BA2819"/>
    <w:rsid w:val="00BA350D"/>
    <w:rsid w:val="00BC041F"/>
    <w:rsid w:val="00BC2951"/>
    <w:rsid w:val="00BD08BF"/>
    <w:rsid w:val="00BF33F5"/>
    <w:rsid w:val="00C0495B"/>
    <w:rsid w:val="00C1329A"/>
    <w:rsid w:val="00C26017"/>
    <w:rsid w:val="00C33A0B"/>
    <w:rsid w:val="00C34421"/>
    <w:rsid w:val="00C4341D"/>
    <w:rsid w:val="00C51273"/>
    <w:rsid w:val="00C52152"/>
    <w:rsid w:val="00C53704"/>
    <w:rsid w:val="00C53E45"/>
    <w:rsid w:val="00C62972"/>
    <w:rsid w:val="00C7102B"/>
    <w:rsid w:val="00C77FCF"/>
    <w:rsid w:val="00C81497"/>
    <w:rsid w:val="00C81A47"/>
    <w:rsid w:val="00C826A6"/>
    <w:rsid w:val="00C877AA"/>
    <w:rsid w:val="00C9045A"/>
    <w:rsid w:val="00C906F9"/>
    <w:rsid w:val="00C92E13"/>
    <w:rsid w:val="00C92FC1"/>
    <w:rsid w:val="00D05784"/>
    <w:rsid w:val="00D107A2"/>
    <w:rsid w:val="00D107CA"/>
    <w:rsid w:val="00D51392"/>
    <w:rsid w:val="00D653E2"/>
    <w:rsid w:val="00D6616A"/>
    <w:rsid w:val="00D770C8"/>
    <w:rsid w:val="00D842B8"/>
    <w:rsid w:val="00D85B49"/>
    <w:rsid w:val="00DA2172"/>
    <w:rsid w:val="00DB301C"/>
    <w:rsid w:val="00DD5577"/>
    <w:rsid w:val="00DD7F94"/>
    <w:rsid w:val="00DE1DCE"/>
    <w:rsid w:val="00DE50BB"/>
    <w:rsid w:val="00DE5C8A"/>
    <w:rsid w:val="00E024A3"/>
    <w:rsid w:val="00E144E8"/>
    <w:rsid w:val="00E1460B"/>
    <w:rsid w:val="00E27A1E"/>
    <w:rsid w:val="00E33A0A"/>
    <w:rsid w:val="00E34A85"/>
    <w:rsid w:val="00E36AB8"/>
    <w:rsid w:val="00E448A5"/>
    <w:rsid w:val="00E60A42"/>
    <w:rsid w:val="00E75C89"/>
    <w:rsid w:val="00E77BB1"/>
    <w:rsid w:val="00EA4517"/>
    <w:rsid w:val="00EA5A8B"/>
    <w:rsid w:val="00EA7BEA"/>
    <w:rsid w:val="00EC1615"/>
    <w:rsid w:val="00ED4F04"/>
    <w:rsid w:val="00ED4F24"/>
    <w:rsid w:val="00ED6469"/>
    <w:rsid w:val="00EE106D"/>
    <w:rsid w:val="00EE5848"/>
    <w:rsid w:val="00EE6D5B"/>
    <w:rsid w:val="00EF5868"/>
    <w:rsid w:val="00EF7C08"/>
    <w:rsid w:val="00F03CF0"/>
    <w:rsid w:val="00F04E77"/>
    <w:rsid w:val="00F20EB2"/>
    <w:rsid w:val="00F25E62"/>
    <w:rsid w:val="00F2699C"/>
    <w:rsid w:val="00F31ADC"/>
    <w:rsid w:val="00F31F57"/>
    <w:rsid w:val="00F4234A"/>
    <w:rsid w:val="00F63781"/>
    <w:rsid w:val="00F656B3"/>
    <w:rsid w:val="00F71576"/>
    <w:rsid w:val="00F75268"/>
    <w:rsid w:val="00F77D53"/>
    <w:rsid w:val="00F87026"/>
    <w:rsid w:val="00F95E0E"/>
    <w:rsid w:val="00FA1BE2"/>
    <w:rsid w:val="00FA24DA"/>
    <w:rsid w:val="00FA7E4A"/>
    <w:rsid w:val="00FE250C"/>
    <w:rsid w:val="00FE3764"/>
    <w:rsid w:val="00FE3768"/>
    <w:rsid w:val="00FF1EE9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F47FD7"/>
  <w15:docId w15:val="{AE71EC3E-777D-4A3C-8F74-D7F9D323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5F0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42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4234A"/>
    <w:rPr>
      <w:rFonts w:ascii="Tahoma" w:hAnsi="Tahoma" w:cs="Tahoma"/>
      <w:sz w:val="16"/>
      <w:szCs w:val="16"/>
    </w:rPr>
  </w:style>
  <w:style w:type="character" w:styleId="a5">
    <w:name w:val="Hyperlink"/>
    <w:rsid w:val="00840992"/>
    <w:rPr>
      <w:rFonts w:cs="Times New Roman"/>
      <w:color w:val="0000FF"/>
      <w:u w:val="single"/>
    </w:rPr>
  </w:style>
  <w:style w:type="paragraph" w:customStyle="1" w:styleId="10">
    <w:name w:val="Абзац списка1"/>
    <w:basedOn w:val="a"/>
    <w:rsid w:val="003758E1"/>
    <w:pPr>
      <w:ind w:left="720"/>
    </w:pPr>
  </w:style>
  <w:style w:type="paragraph" w:styleId="a6">
    <w:name w:val="header"/>
    <w:basedOn w:val="a"/>
    <w:link w:val="a7"/>
    <w:rsid w:val="001B6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locked/>
    <w:rsid w:val="001B611C"/>
    <w:rPr>
      <w:rFonts w:cs="Times New Roman"/>
    </w:rPr>
  </w:style>
  <w:style w:type="paragraph" w:styleId="a8">
    <w:name w:val="footer"/>
    <w:basedOn w:val="a"/>
    <w:link w:val="a9"/>
    <w:rsid w:val="001B6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1B611C"/>
    <w:rPr>
      <w:rFonts w:cs="Times New Roman"/>
    </w:rPr>
  </w:style>
  <w:style w:type="paragraph" w:customStyle="1" w:styleId="1-">
    <w:name w:val="ГОСТ Р маркированный список 1-го уровня"/>
    <w:basedOn w:val="a"/>
    <w:rsid w:val="000A112D"/>
    <w:pPr>
      <w:numPr>
        <w:numId w:val="3"/>
      </w:numPr>
    </w:pPr>
  </w:style>
  <w:style w:type="paragraph" w:customStyle="1" w:styleId="30">
    <w:name w:val="Знак Знак3"/>
    <w:basedOn w:val="a"/>
    <w:rsid w:val="00F2699C"/>
    <w:pPr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aa">
    <w:name w:val="ГОСТ Р текст без уровня"/>
    <w:basedOn w:val="a"/>
    <w:rsid w:val="001A3D5A"/>
    <w:pPr>
      <w:suppressAutoHyphens/>
      <w:spacing w:after="0" w:line="360" w:lineRule="auto"/>
      <w:ind w:firstLine="709"/>
      <w:jc w:val="both"/>
      <w:outlineLvl w:val="1"/>
    </w:pPr>
    <w:rPr>
      <w:rFonts w:ascii="Arial" w:hAnsi="Arial"/>
      <w:color w:val="000000"/>
      <w:sz w:val="24"/>
      <w:szCs w:val="26"/>
    </w:rPr>
  </w:style>
  <w:style w:type="paragraph" w:customStyle="1" w:styleId="11">
    <w:name w:val="Знак Знак1 Знак Знак"/>
    <w:basedOn w:val="a"/>
    <w:rsid w:val="0001078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ГОСТ раздел 1 уровня"/>
    <w:rsid w:val="0001078F"/>
    <w:pPr>
      <w:numPr>
        <w:numId w:val="10"/>
      </w:numPr>
      <w:suppressAutoHyphens/>
      <w:spacing w:before="240" w:after="120" w:line="360" w:lineRule="auto"/>
      <w:jc w:val="both"/>
      <w:outlineLvl w:val="0"/>
    </w:pPr>
    <w:rPr>
      <w:rFonts w:ascii="Arial" w:eastAsia="Times New Roman" w:hAnsi="Arial"/>
      <w:b/>
      <w:bCs/>
      <w:color w:val="000000"/>
      <w:sz w:val="28"/>
      <w:szCs w:val="28"/>
      <w:lang w:eastAsia="en-US"/>
    </w:rPr>
  </w:style>
  <w:style w:type="paragraph" w:customStyle="1" w:styleId="2">
    <w:name w:val="ГОСТ Р текст 2 уровня"/>
    <w:link w:val="20"/>
    <w:rsid w:val="0001078F"/>
    <w:pPr>
      <w:widowControl w:val="0"/>
      <w:numPr>
        <w:ilvl w:val="1"/>
        <w:numId w:val="10"/>
      </w:numPr>
      <w:suppressAutoHyphens/>
      <w:spacing w:line="360" w:lineRule="auto"/>
      <w:jc w:val="both"/>
      <w:outlineLvl w:val="1"/>
    </w:pPr>
    <w:rPr>
      <w:rFonts w:ascii="Arial" w:eastAsia="Times New Roman" w:hAnsi="Arial"/>
      <w:bCs/>
      <w:color w:val="000000"/>
      <w:sz w:val="24"/>
      <w:szCs w:val="26"/>
      <w:lang w:eastAsia="en-US"/>
    </w:rPr>
  </w:style>
  <w:style w:type="paragraph" w:customStyle="1" w:styleId="3">
    <w:name w:val="ГОСТ Р текст 3 уровня"/>
    <w:basedOn w:val="a"/>
    <w:rsid w:val="0001078F"/>
    <w:pPr>
      <w:numPr>
        <w:ilvl w:val="2"/>
        <w:numId w:val="10"/>
      </w:numPr>
      <w:tabs>
        <w:tab w:val="left" w:pos="1531"/>
      </w:tabs>
      <w:suppressAutoHyphens/>
      <w:spacing w:after="0" w:line="360" w:lineRule="auto"/>
      <w:jc w:val="both"/>
      <w:outlineLvl w:val="2"/>
    </w:pPr>
    <w:rPr>
      <w:rFonts w:ascii="Arial" w:hAnsi="Arial"/>
      <w:color w:val="000000"/>
      <w:sz w:val="24"/>
    </w:rPr>
  </w:style>
  <w:style w:type="paragraph" w:customStyle="1" w:styleId="21">
    <w:name w:val="ГОСТ Р раздел 2 уровня"/>
    <w:basedOn w:val="2"/>
    <w:rsid w:val="0001078F"/>
    <w:pPr>
      <w:spacing w:before="120" w:after="120"/>
    </w:pPr>
    <w:rPr>
      <w:b/>
      <w:bCs w:val="0"/>
    </w:rPr>
  </w:style>
  <w:style w:type="paragraph" w:customStyle="1" w:styleId="Default">
    <w:name w:val="Default"/>
    <w:rsid w:val="001D7C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1"/>
    <w:basedOn w:val="a"/>
    <w:rsid w:val="001D7CE2"/>
    <w:pPr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31">
    <w:name w:val="Знак Знак3 Знак Знак Знак Знак"/>
    <w:basedOn w:val="a"/>
    <w:rsid w:val="00161015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20">
    <w:name w:val="ГОСТ Р текст 2 уровня Знак"/>
    <w:link w:val="2"/>
    <w:locked/>
    <w:rsid w:val="004F6E05"/>
    <w:rPr>
      <w:rFonts w:ascii="Arial" w:hAnsi="Arial"/>
      <w:bCs/>
      <w:color w:val="000000"/>
      <w:sz w:val="24"/>
      <w:szCs w:val="26"/>
      <w:lang w:val="ru-RU" w:eastAsia="en-US" w:bidi="ar-SA"/>
    </w:rPr>
  </w:style>
  <w:style w:type="paragraph" w:styleId="ab">
    <w:name w:val="Revision"/>
    <w:hidden/>
    <w:uiPriority w:val="99"/>
    <w:semiHidden/>
    <w:rsid w:val="00871D5C"/>
    <w:rPr>
      <w:rFonts w:eastAsia="Times New Roman"/>
      <w:sz w:val="22"/>
      <w:szCs w:val="22"/>
      <w:lang w:eastAsia="en-US"/>
    </w:rPr>
  </w:style>
  <w:style w:type="character" w:styleId="ac">
    <w:name w:val="FollowedHyperlink"/>
    <w:basedOn w:val="a0"/>
    <w:uiPriority w:val="99"/>
    <w:unhideWhenUsed/>
    <w:rsid w:val="00ED4F24"/>
    <w:rPr>
      <w:color w:val="954F72" w:themeColor="followedHyperlink"/>
      <w:u w:val="single"/>
    </w:rPr>
  </w:style>
  <w:style w:type="character" w:styleId="ad">
    <w:name w:val="Strong"/>
    <w:basedOn w:val="a0"/>
    <w:uiPriority w:val="22"/>
    <w:qFormat/>
    <w:locked/>
    <w:rsid w:val="00273452"/>
    <w:rPr>
      <w:b/>
      <w:bCs/>
    </w:rPr>
  </w:style>
  <w:style w:type="paragraph" w:styleId="ae">
    <w:name w:val="List Paragraph"/>
    <w:basedOn w:val="a"/>
    <w:uiPriority w:val="34"/>
    <w:qFormat/>
    <w:rsid w:val="00547902"/>
    <w:pPr>
      <w:ind w:left="720"/>
      <w:contextualSpacing/>
    </w:pPr>
    <w:rPr>
      <w:rFonts w:eastAsia="Calibri"/>
    </w:rPr>
  </w:style>
  <w:style w:type="paragraph" w:customStyle="1" w:styleId="headertext">
    <w:name w:val="headertext"/>
    <w:basedOn w:val="a"/>
    <w:rsid w:val="004105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">
    <w:name w:val="annotation text"/>
    <w:basedOn w:val="a"/>
    <w:link w:val="af0"/>
    <w:uiPriority w:val="99"/>
    <w:unhideWhenUsed/>
    <w:rsid w:val="00410570"/>
    <w:pPr>
      <w:spacing w:line="240" w:lineRule="auto"/>
    </w:pPr>
    <w:rPr>
      <w:rFonts w:eastAsia="Calibr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410570"/>
    <w:rPr>
      <w:lang w:eastAsia="en-US"/>
    </w:rPr>
  </w:style>
  <w:style w:type="character" w:customStyle="1" w:styleId="Bodytext212ptNotBold">
    <w:name w:val="Body text (2) + 12 pt;Not Bold"/>
    <w:basedOn w:val="a0"/>
    <w:rsid w:val="007702E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1">
    <w:name w:val="Body Text"/>
    <w:basedOn w:val="a"/>
    <w:link w:val="af2"/>
    <w:uiPriority w:val="1"/>
    <w:qFormat/>
    <w:rsid w:val="000113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af2">
    <w:name w:val="Основной текст Знак"/>
    <w:basedOn w:val="a0"/>
    <w:link w:val="af1"/>
    <w:uiPriority w:val="1"/>
    <w:rsid w:val="000113B3"/>
    <w:rPr>
      <w:rFonts w:ascii="Arial" w:eastAsia="Arial" w:hAnsi="Arial" w:cs="Arial"/>
      <w:sz w:val="18"/>
      <w:szCs w:val="18"/>
      <w:lang w:eastAsia="en-US"/>
    </w:rPr>
  </w:style>
  <w:style w:type="paragraph" w:styleId="af3">
    <w:name w:val="footnote text"/>
    <w:basedOn w:val="a"/>
    <w:link w:val="af4"/>
    <w:uiPriority w:val="99"/>
    <w:unhideWhenUsed/>
    <w:rsid w:val="00686B8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686B8B"/>
    <w:rPr>
      <w:rFonts w:ascii="Arial" w:eastAsia="Arial" w:hAnsi="Arial" w:cs="Arial"/>
      <w:lang w:eastAsia="en-US"/>
    </w:rPr>
  </w:style>
  <w:style w:type="character" w:styleId="af5">
    <w:name w:val="footnote reference"/>
    <w:basedOn w:val="a0"/>
    <w:uiPriority w:val="99"/>
    <w:unhideWhenUsed/>
    <w:rsid w:val="00686B8B"/>
    <w:rPr>
      <w:vertAlign w:val="superscript"/>
    </w:rPr>
  </w:style>
  <w:style w:type="character" w:customStyle="1" w:styleId="22">
    <w:name w:val="Основной текст (2)_"/>
    <w:basedOn w:val="a0"/>
    <w:link w:val="23"/>
    <w:rsid w:val="00686B8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86B8B"/>
    <w:pPr>
      <w:widowControl w:val="0"/>
      <w:shd w:val="clear" w:color="auto" w:fill="FFFFFF"/>
      <w:spacing w:before="240" w:after="240" w:line="0" w:lineRule="atLeast"/>
      <w:ind w:hanging="440"/>
      <w:jc w:val="both"/>
    </w:pPr>
    <w:rPr>
      <w:rFonts w:ascii="Arial" w:eastAsia="Arial" w:hAnsi="Arial" w:cs="Arial"/>
      <w:sz w:val="18"/>
      <w:szCs w:val="18"/>
      <w:lang w:eastAsia="ru-RU"/>
    </w:rPr>
  </w:style>
  <w:style w:type="table" w:styleId="af6">
    <w:name w:val="Table Grid"/>
    <w:basedOn w:val="a1"/>
    <w:uiPriority w:val="39"/>
    <w:locked/>
    <w:rsid w:val="00AD792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Indent 3"/>
    <w:basedOn w:val="a"/>
    <w:link w:val="33"/>
    <w:rsid w:val="00DE5C8A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DE5C8A"/>
    <w:rPr>
      <w:rFonts w:eastAsia="Times New Roman"/>
      <w:sz w:val="16"/>
      <w:szCs w:val="16"/>
      <w:lang w:eastAsia="en-US"/>
    </w:rPr>
  </w:style>
  <w:style w:type="table" w:customStyle="1" w:styleId="13">
    <w:name w:val="Сетка таблицы1"/>
    <w:basedOn w:val="a1"/>
    <w:next w:val="af6"/>
    <w:uiPriority w:val="39"/>
    <w:rsid w:val="004559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SPecialiST RePack</Company>
  <LinksUpToDate>false</LinksUpToDate>
  <CharactersWithSpaces>8953</CharactersWithSpaces>
  <SharedDoc>false</SharedDoc>
  <HLinks>
    <vt:vector size="6" baseType="variant">
      <vt:variant>
        <vt:i4>524385</vt:i4>
      </vt:variant>
      <vt:variant>
        <vt:i4>0</vt:i4>
      </vt:variant>
      <vt:variant>
        <vt:i4>0</vt:i4>
      </vt:variant>
      <vt:variant>
        <vt:i4>5</vt:i4>
      </vt:variant>
      <vt:variant>
        <vt:lpwstr>mailto:tk488@vniicentr.ru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Мазанов М.М.</dc:creator>
  <cp:keywords>ЕСКД, 2.503, Пояснительная записка</cp:keywords>
  <cp:lastModifiedBy>Брагина Алина Владимировна</cp:lastModifiedBy>
  <cp:revision>10</cp:revision>
  <cp:lastPrinted>2026-09-23T13:35:00Z</cp:lastPrinted>
  <dcterms:created xsi:type="dcterms:W3CDTF">2026-07-22T17:12:00Z</dcterms:created>
  <dcterms:modified xsi:type="dcterms:W3CDTF">2026-09-23T13:36:00Z</dcterms:modified>
</cp:coreProperties>
</file>